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spacing w:line="322" w:lineRule="exact" w:before="87"/>
        <w:ind w:left="2918"/>
      </w:pPr>
      <w:r>
        <w:rPr/>
        <w:t>Методические</w:t>
      </w:r>
      <w:r>
        <w:rPr>
          <w:spacing w:val="-10"/>
        </w:rPr>
        <w:t> </w:t>
      </w:r>
      <w:r>
        <w:rPr/>
        <w:t>рекомендации</w:t>
      </w:r>
    </w:p>
    <w:p>
      <w:pPr>
        <w:spacing w:before="0"/>
        <w:ind w:left="277" w:right="0" w:firstLine="1066"/>
        <w:jc w:val="left"/>
        <w:rPr>
          <w:b/>
          <w:sz w:val="28"/>
        </w:rPr>
      </w:pPr>
      <w:r>
        <w:rPr>
          <w:b/>
          <w:sz w:val="28"/>
        </w:rPr>
        <w:t>по созданию и функционированию в общеобразовательных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организациях,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расположенных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сельской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местности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малых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городах,</w:t>
      </w:r>
    </w:p>
    <w:p>
      <w:pPr>
        <w:pStyle w:val="Heading1"/>
        <w:ind w:left="3677" w:hanging="2848"/>
      </w:pPr>
      <w:r>
        <w:rPr/>
        <w:t>центров</w:t>
      </w:r>
      <w:r>
        <w:rPr>
          <w:spacing w:val="-4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естественно-научной</w:t>
      </w:r>
      <w:r>
        <w:rPr>
          <w:spacing w:val="-8"/>
        </w:rPr>
        <w:t> </w:t>
      </w:r>
      <w:r>
        <w:rPr/>
        <w:t>и</w:t>
      </w:r>
      <w:r>
        <w:rPr>
          <w:spacing w:val="-3"/>
        </w:rPr>
        <w:t> </w:t>
      </w:r>
      <w:r>
        <w:rPr/>
        <w:t>технологической</w:t>
      </w:r>
      <w:r>
        <w:rPr>
          <w:spacing w:val="-67"/>
        </w:rPr>
        <w:t> </w:t>
      </w:r>
      <w:r>
        <w:rPr/>
        <w:t>направленностей</w:t>
      </w:r>
    </w:p>
    <w:p>
      <w:pPr>
        <w:spacing w:after="0"/>
        <w:sectPr>
          <w:type w:val="continuous"/>
          <w:pgSz w:w="11900" w:h="16850"/>
          <w:pgMar w:top="1600" w:bottom="280" w:left="1600" w:right="720"/>
        </w:sectPr>
      </w:pPr>
    </w:p>
    <w:p>
      <w:pPr>
        <w:pStyle w:val="ListParagraph"/>
        <w:numPr>
          <w:ilvl w:val="0"/>
          <w:numId w:val="1"/>
        </w:numPr>
        <w:tabs>
          <w:tab w:pos="3955" w:val="left" w:leader="none"/>
          <w:tab w:pos="3956" w:val="left" w:leader="none"/>
        </w:tabs>
        <w:spacing w:line="240" w:lineRule="auto" w:before="58" w:after="0"/>
        <w:ind w:left="3956" w:right="0" w:hanging="706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264"/>
        <w:ind w:right="116"/>
      </w:pPr>
      <w:r>
        <w:rPr/>
        <w:t>Настоящие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Рекомендации)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единых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функционированию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 организациях, расположенных в сельской местности 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городах,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образования</w:t>
      </w:r>
      <w:r>
        <w:rPr>
          <w:spacing w:val="71"/>
        </w:rPr>
        <w:t> </w:t>
      </w:r>
      <w:r>
        <w:rPr/>
        <w:t>естественно-научной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«Современная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«Образование»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федерльный</w:t>
      </w:r>
      <w:r>
        <w:rPr>
          <w:spacing w:val="1"/>
        </w:rPr>
        <w:t> </w:t>
      </w:r>
      <w:r>
        <w:rPr/>
        <w:t>проект),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софинансирование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обеспечивающих достижение целей, показателей и результата федерального</w:t>
      </w:r>
      <w:r>
        <w:rPr>
          <w:spacing w:val="1"/>
        </w:rPr>
        <w:t> </w:t>
      </w:r>
      <w:r>
        <w:rPr/>
        <w:t>проекта «В общеобразовательных организациях, расположенных в сельской</w:t>
      </w:r>
      <w:r>
        <w:rPr>
          <w:spacing w:val="1"/>
        </w:rPr>
        <w:t> </w:t>
      </w:r>
      <w:r>
        <w:rPr/>
        <w:t>местности и малых городах, созданы и функционируют центры образования</w:t>
      </w:r>
      <w:r>
        <w:rPr>
          <w:spacing w:val="1"/>
        </w:rPr>
        <w:t> </w:t>
      </w:r>
      <w:r>
        <w:rPr/>
        <w:t>естественно-научной и технологической</w:t>
      </w:r>
      <w:r>
        <w:rPr>
          <w:spacing w:val="4"/>
        </w:rPr>
        <w:t> </w:t>
      </w:r>
      <w:r>
        <w:rPr/>
        <w:t>направленностей».</w:t>
      </w:r>
    </w:p>
    <w:p>
      <w:pPr>
        <w:pStyle w:val="BodyText"/>
        <w:ind w:right="114"/>
      </w:pPr>
      <w:r>
        <w:rPr/>
        <w:t>Приведенные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Рекомендациях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минимальными.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(органы местного самоуправления) при реализации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-67"/>
        </w:rPr>
        <w:t> </w:t>
      </w:r>
      <w:r>
        <w:rPr/>
        <w:t>расположенных в сельской местности и малых городах, центров образования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роста»)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требования,</w:t>
      </w:r>
      <w:r>
        <w:rPr>
          <w:spacing w:val="-67"/>
        </w:rPr>
        <w:t> </w:t>
      </w:r>
      <w:r>
        <w:rPr/>
        <w:t>превышающие</w:t>
      </w:r>
      <w:r>
        <w:rPr>
          <w:spacing w:val="8"/>
        </w:rPr>
        <w:t> </w:t>
      </w:r>
      <w:r>
        <w:rPr/>
        <w:t>установленные</w:t>
      </w:r>
      <w:r>
        <w:rPr>
          <w:spacing w:val="3"/>
        </w:rPr>
        <w:t> </w:t>
      </w:r>
      <w:r>
        <w:rPr/>
        <w:t>настоящими</w:t>
      </w:r>
      <w:r>
        <w:rPr>
          <w:spacing w:val="2"/>
        </w:rPr>
        <w:t> </w:t>
      </w:r>
      <w:r>
        <w:rPr/>
        <w:t>Рекомендациями.</w:t>
      </w:r>
    </w:p>
    <w:p>
      <w:pPr>
        <w:pStyle w:val="BodyText"/>
        <w:spacing w:before="3"/>
        <w:ind w:right="116"/>
      </w:pPr>
      <w:r>
        <w:rPr/>
        <w:t>Целями создания Центров «Точка роста» является совершенствование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67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городах,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направленностей,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направленностей,</w:t>
      </w:r>
      <w:r>
        <w:rPr>
          <w:spacing w:val="1"/>
        </w:rPr>
        <w:t> </w:t>
      </w:r>
      <w:r>
        <w:rPr/>
        <w:t>а также для практической отработки</w:t>
      </w:r>
      <w:r>
        <w:rPr>
          <w:spacing w:val="1"/>
        </w:rPr>
        <w:t> </w:t>
      </w:r>
      <w:r>
        <w:rPr/>
        <w:t>учебного</w:t>
      </w:r>
      <w:r>
        <w:rPr>
          <w:spacing w:val="70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</w:t>
      </w:r>
      <w:r>
        <w:rPr>
          <w:spacing w:val="3"/>
        </w:rPr>
        <w:t> </w:t>
      </w:r>
      <w:r>
        <w:rPr/>
        <w:t>«Физика»,</w:t>
      </w:r>
      <w:r>
        <w:rPr>
          <w:spacing w:val="8"/>
        </w:rPr>
        <w:t> </w:t>
      </w:r>
      <w:r>
        <w:rPr/>
        <w:t>«Химия»,</w:t>
      </w:r>
      <w:r>
        <w:rPr>
          <w:spacing w:val="4"/>
        </w:rPr>
        <w:t> </w:t>
      </w:r>
      <w:r>
        <w:rPr/>
        <w:t>«Биология».</w:t>
      </w:r>
    </w:p>
    <w:p>
      <w:pPr>
        <w:pStyle w:val="BodyText"/>
        <w:ind w:right="114"/>
      </w:pPr>
      <w:r>
        <w:rPr/>
        <w:t>Центры «Точка роста» обеспечивают повышение охвата обучающихся</w:t>
      </w:r>
      <w:r>
        <w:rPr>
          <w:spacing w:val="1"/>
        </w:rPr>
        <w:t> </w:t>
      </w:r>
      <w:r>
        <w:rPr/>
        <w:t>общеобразовательных организаций, расположенных в сельской местности 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городах,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4"/>
        </w:rPr>
        <w:t> </w:t>
      </w:r>
      <w:r>
        <w:rPr/>
        <w:t>современного</w:t>
      </w:r>
      <w:r>
        <w:rPr>
          <w:spacing w:val="3"/>
        </w:rPr>
        <w:t> </w:t>
      </w:r>
      <w:r>
        <w:rPr/>
        <w:t>оборудования.</w:t>
      </w:r>
    </w:p>
    <w:p>
      <w:pPr>
        <w:pStyle w:val="BodyText"/>
        <w:spacing w:before="1"/>
        <w:ind w:right="123"/>
      </w:pPr>
      <w:r>
        <w:rPr/>
        <w:t>Организационно-техническое,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сопровождение создания в субъектах Российской Федерации Центров «Точка</w:t>
      </w:r>
      <w:r>
        <w:rPr>
          <w:spacing w:val="-67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Федеральное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автономное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«Академия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52"/>
        </w:rPr>
        <w:t> </w:t>
      </w:r>
      <w:r>
        <w:rPr/>
        <w:t>развития</w:t>
      </w:r>
      <w:r>
        <w:rPr>
          <w:spacing w:val="52"/>
        </w:rPr>
        <w:t> </w:t>
      </w:r>
      <w:r>
        <w:rPr/>
        <w:t>работников</w:t>
      </w:r>
      <w:r>
        <w:rPr>
          <w:spacing w:val="49"/>
        </w:rPr>
        <w:t> </w:t>
      </w:r>
      <w:r>
        <w:rPr/>
        <w:t>образования</w:t>
      </w:r>
      <w:r>
        <w:rPr>
          <w:spacing w:val="52"/>
        </w:rPr>
        <w:t> </w:t>
      </w:r>
      <w:r>
        <w:rPr/>
        <w:t>Министерства</w:t>
      </w:r>
    </w:p>
    <w:p>
      <w:pPr>
        <w:spacing w:after="0"/>
        <w:sectPr>
          <w:pgSz w:w="11900" w:h="16850"/>
          <w:pgMar w:top="1060" w:bottom="280" w:left="1600" w:right="720"/>
        </w:sectPr>
      </w:pPr>
    </w:p>
    <w:p>
      <w:pPr>
        <w:pStyle w:val="BodyText"/>
        <w:spacing w:before="68"/>
        <w:ind w:firstLine="0"/>
        <w:jc w:val="left"/>
      </w:pPr>
      <w:r>
        <w:rPr/>
        <w:t>просвещения</w:t>
      </w:r>
      <w:r>
        <w:rPr>
          <w:spacing w:val="44"/>
        </w:rPr>
        <w:t> </w:t>
      </w:r>
      <w:r>
        <w:rPr/>
        <w:t>Российской</w:t>
      </w:r>
      <w:r>
        <w:rPr>
          <w:spacing w:val="42"/>
        </w:rPr>
        <w:t> </w:t>
      </w:r>
      <w:r>
        <w:rPr/>
        <w:t>Федерации»</w:t>
      </w:r>
      <w:r>
        <w:rPr>
          <w:spacing w:val="35"/>
        </w:rPr>
        <w:t> </w:t>
      </w:r>
      <w:r>
        <w:rPr/>
        <w:t>(далее</w:t>
      </w:r>
      <w:r>
        <w:rPr>
          <w:spacing w:val="48"/>
        </w:rPr>
        <w:t> </w:t>
      </w:r>
      <w:r>
        <w:rPr/>
        <w:t>–</w:t>
      </w:r>
      <w:r>
        <w:rPr>
          <w:spacing w:val="37"/>
        </w:rPr>
        <w:t> </w:t>
      </w:r>
      <w:r>
        <w:rPr/>
        <w:t>Федеральный</w:t>
      </w:r>
      <w:r>
        <w:rPr>
          <w:spacing w:val="43"/>
        </w:rPr>
        <w:t> </w:t>
      </w:r>
      <w:r>
        <w:rPr/>
        <w:t>оператор).</w:t>
      </w:r>
      <w:r>
        <w:rPr>
          <w:spacing w:val="-67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сайта:</w:t>
      </w:r>
      <w:r>
        <w:rPr>
          <w:spacing w:val="2"/>
        </w:rPr>
        <w:t> </w:t>
      </w:r>
      <w:hyperlink r:id="rId5">
        <w:r>
          <w:rPr>
            <w:u w:val="single"/>
          </w:rPr>
          <w:t>https://www.apkpro.ru/</w:t>
        </w:r>
      </w:hyperlink>
      <w:r>
        <w:rPr/>
        <w:t>.</w:t>
      </w:r>
    </w:p>
    <w:p>
      <w:pPr>
        <w:pStyle w:val="BodyText"/>
        <w:spacing w:before="2"/>
        <w:ind w:left="0" w:firstLine="0"/>
        <w:jc w:val="left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985" w:val="left" w:leader="none"/>
        </w:tabs>
        <w:spacing w:line="240" w:lineRule="auto" w:before="87" w:after="0"/>
        <w:ind w:left="3984" w:right="0" w:hanging="361"/>
        <w:jc w:val="left"/>
      </w:pPr>
      <w:r>
        <w:rPr/>
        <w:t>Порядок</w:t>
      </w:r>
      <w:r>
        <w:rPr>
          <w:spacing w:val="-7"/>
        </w:rPr>
        <w:t> </w:t>
      </w:r>
      <w:r>
        <w:rPr/>
        <w:t>создания</w:t>
      </w:r>
    </w:p>
    <w:p>
      <w:pPr>
        <w:pStyle w:val="BodyText"/>
        <w:spacing w:before="9"/>
        <w:ind w:left="0" w:firstLine="0"/>
        <w:jc w:val="left"/>
        <w:rPr>
          <w:b/>
          <w:sz w:val="26"/>
        </w:rPr>
      </w:pPr>
    </w:p>
    <w:p>
      <w:pPr>
        <w:pStyle w:val="BodyText"/>
        <w:spacing w:line="242" w:lineRule="auto"/>
        <w:ind w:right="135"/>
      </w:pPr>
      <w:r>
        <w:rPr/>
        <w:t>Центры «Точка роста» могут создаваться как за счет средств субсидий</w:t>
      </w:r>
      <w:r>
        <w:rPr>
          <w:spacing w:val="1"/>
        </w:rPr>
        <w:t> </w:t>
      </w:r>
      <w:r>
        <w:rPr/>
        <w:t>федерального</w:t>
      </w:r>
      <w:r>
        <w:rPr>
          <w:spacing w:val="6"/>
        </w:rPr>
        <w:t> </w:t>
      </w:r>
      <w:r>
        <w:rPr/>
        <w:t>бюджета</w:t>
      </w:r>
      <w:r>
        <w:rPr>
          <w:spacing w:val="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реализации</w:t>
      </w:r>
      <w:r>
        <w:rPr>
          <w:spacing w:val="4"/>
        </w:rPr>
        <w:t> </w:t>
      </w:r>
      <w:r>
        <w:rPr/>
        <w:t>федерального</w:t>
      </w:r>
      <w:r>
        <w:rPr>
          <w:spacing w:val="8"/>
        </w:rPr>
        <w:t> </w:t>
      </w:r>
      <w:r>
        <w:rPr/>
        <w:t>проекта</w:t>
      </w:r>
    </w:p>
    <w:p>
      <w:pPr>
        <w:pStyle w:val="BodyText"/>
        <w:ind w:right="124" w:firstLine="0"/>
      </w:pPr>
      <w:r>
        <w:rPr/>
        <w:t>«Современная школа», так и в рамках иных программ и проектов за счет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бюджетов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местных</w:t>
      </w:r>
      <w:r>
        <w:rPr>
          <w:spacing w:val="-67"/>
        </w:rPr>
        <w:t> </w:t>
      </w:r>
      <w:r>
        <w:rPr/>
        <w:t>бюджетов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внебюджетных</w:t>
      </w:r>
      <w:r>
        <w:rPr>
          <w:spacing w:val="-1"/>
        </w:rPr>
        <w:t> </w:t>
      </w:r>
      <w:r>
        <w:rPr/>
        <w:t>источников.</w:t>
      </w:r>
    </w:p>
    <w:p>
      <w:pPr>
        <w:pStyle w:val="BodyText"/>
        <w:ind w:right="120"/>
      </w:pPr>
      <w:r>
        <w:rPr/>
        <w:t>Создание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общеобразовательных организаций, расположенных в сельской местности и</w:t>
      </w:r>
      <w:r>
        <w:rPr>
          <w:spacing w:val="1"/>
        </w:rPr>
        <w:t> </w:t>
      </w:r>
      <w:r>
        <w:rPr/>
        <w:t>малых городах, при этом в первую очередь создание Центров «Точка роста»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показывающих</w:t>
      </w:r>
      <w:r>
        <w:rPr>
          <w:spacing w:val="1"/>
        </w:rPr>
        <w:t> </w:t>
      </w:r>
      <w:r>
        <w:rPr/>
        <w:t>низкие</w:t>
      </w:r>
      <w:r>
        <w:rPr>
          <w:spacing w:val="1"/>
        </w:rPr>
        <w:t> </w:t>
      </w:r>
      <w:r>
        <w:rPr/>
        <w:t>образовательные результаты.</w:t>
      </w:r>
    </w:p>
    <w:p>
      <w:pPr>
        <w:pStyle w:val="BodyText"/>
        <w:ind w:right="122"/>
      </w:pPr>
      <w:r>
        <w:rPr/>
        <w:t>В случае создания Центра «Точка роста» за счет средств субсидии из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проекта</w:t>
      </w:r>
      <w:r>
        <w:rPr>
          <w:spacing w:val="71"/>
        </w:rPr>
        <w:t> </w:t>
      </w:r>
      <w:r>
        <w:rPr/>
        <w:t>«Современная</w:t>
      </w:r>
      <w:r>
        <w:rPr>
          <w:spacing w:val="-67"/>
        </w:rPr>
        <w:t> </w:t>
      </w:r>
      <w:r>
        <w:rPr/>
        <w:t>школа»</w:t>
      </w:r>
      <w:r>
        <w:rPr>
          <w:spacing w:val="-8"/>
        </w:rPr>
        <w:t> </w:t>
      </w:r>
      <w:r>
        <w:rPr/>
        <w:t>субъект</w:t>
      </w:r>
      <w:r>
        <w:rPr>
          <w:spacing w:val="-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6"/>
        </w:rPr>
        <w:t> </w:t>
      </w:r>
      <w:r>
        <w:rPr/>
        <w:t>определяет: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0" w:after="0"/>
        <w:ind w:left="104" w:right="122" w:firstLine="706"/>
        <w:jc w:val="both"/>
        <w:rPr>
          <w:sz w:val="28"/>
        </w:rPr>
      </w:pP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-67"/>
          <w:sz w:val="28"/>
        </w:rPr>
        <w:t> </w:t>
      </w:r>
      <w:r>
        <w:rPr>
          <w:sz w:val="28"/>
        </w:rPr>
        <w:t>ответственный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2"/>
          <w:sz w:val="28"/>
        </w:rPr>
        <w:t> </w:t>
      </w:r>
      <w:r>
        <w:rPr>
          <w:sz w:val="28"/>
        </w:rPr>
        <w:t>Федерации (Региональный</w:t>
      </w:r>
      <w:r>
        <w:rPr>
          <w:spacing w:val="4"/>
          <w:sz w:val="28"/>
        </w:rPr>
        <w:t> </w:t>
      </w:r>
      <w:r>
        <w:rPr>
          <w:sz w:val="28"/>
        </w:rPr>
        <w:t>координатор);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2" w:lineRule="auto" w:before="0" w:after="0"/>
        <w:ind w:left="104" w:right="121" w:firstLine="706"/>
        <w:jc w:val="both"/>
        <w:rPr>
          <w:sz w:val="28"/>
        </w:rPr>
      </w:pPr>
      <w:r>
        <w:rPr>
          <w:sz w:val="28"/>
        </w:rPr>
        <w:t>комплекс мер (дорожную карту) по созданию и функционированию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Рекомендациям.</w:t>
      </w:r>
    </w:p>
    <w:p>
      <w:pPr>
        <w:pStyle w:val="BodyText"/>
        <w:ind w:right="118"/>
      </w:pPr>
      <w:r>
        <w:rPr/>
        <w:t>Комплексом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двухлетний</w:t>
      </w:r>
      <w:r>
        <w:rPr>
          <w:spacing w:val="1"/>
        </w:rPr>
        <w:t> </w:t>
      </w:r>
      <w:r>
        <w:rPr/>
        <w:t>плановый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предусматривающий</w:t>
      </w:r>
      <w:r>
        <w:rPr>
          <w:spacing w:val="1"/>
        </w:rPr>
        <w:t> </w:t>
      </w:r>
      <w:r>
        <w:rPr/>
        <w:t>мероприятия</w:t>
      </w:r>
      <w:r>
        <w:rPr>
          <w:spacing w:val="71"/>
        </w:rPr>
        <w:t> </w:t>
      </w:r>
      <w:r>
        <w:rPr/>
        <w:t>по</w:t>
      </w:r>
      <w:r>
        <w:rPr>
          <w:spacing w:val="-67"/>
        </w:rPr>
        <w:t> </w:t>
      </w:r>
      <w:r>
        <w:rPr/>
        <w:t>созданию и функционированию Центров «Точка роста», включающий в том</w:t>
      </w:r>
      <w:r>
        <w:rPr>
          <w:spacing w:val="1"/>
        </w:rPr>
        <w:t> </w:t>
      </w:r>
      <w:r>
        <w:rPr/>
        <w:t>числе:</w:t>
      </w:r>
    </w:p>
    <w:p>
      <w:pPr>
        <w:pStyle w:val="BodyText"/>
        <w:jc w:val="left"/>
      </w:pPr>
      <w:r>
        <w:rPr/>
        <w:t>мероприятия,</w:t>
      </w:r>
      <w:r>
        <w:rPr>
          <w:spacing w:val="45"/>
        </w:rPr>
        <w:t> </w:t>
      </w:r>
      <w:r>
        <w:rPr/>
        <w:t>направленные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создание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открытие</w:t>
      </w:r>
      <w:r>
        <w:rPr>
          <w:spacing w:val="52"/>
        </w:rPr>
        <w:t> </w:t>
      </w:r>
      <w:r>
        <w:rPr/>
        <w:t>Центров</w:t>
      </w:r>
      <w:r>
        <w:rPr>
          <w:spacing w:val="40"/>
        </w:rPr>
        <w:t> </w:t>
      </w:r>
      <w:r>
        <w:rPr/>
        <w:t>«Точка</w:t>
      </w:r>
      <w:r>
        <w:rPr>
          <w:spacing w:val="-67"/>
        </w:rPr>
        <w:t> </w:t>
      </w:r>
      <w:r>
        <w:rPr/>
        <w:t>роста»;</w:t>
      </w:r>
    </w:p>
    <w:p>
      <w:pPr>
        <w:pStyle w:val="BodyText"/>
        <w:tabs>
          <w:tab w:pos="2745" w:val="left" w:leader="none"/>
          <w:tab w:pos="4752" w:val="left" w:leader="none"/>
          <w:tab w:pos="5338" w:val="left" w:leader="none"/>
          <w:tab w:pos="7144" w:val="left" w:leader="none"/>
        </w:tabs>
        <w:ind w:right="126"/>
        <w:jc w:val="left"/>
      </w:pPr>
      <w:r>
        <w:rPr/>
        <w:t>мероприятия,</w:t>
        <w:tab/>
        <w:t>направленные</w:t>
        <w:tab/>
        <w:t>на</w:t>
        <w:tab/>
        <w:t>обеспечение</w:t>
        <w:tab/>
      </w:r>
      <w:r>
        <w:rPr>
          <w:spacing w:val="-1"/>
        </w:rPr>
        <w:t>функционирования</w:t>
      </w:r>
      <w:r>
        <w:rPr>
          <w:spacing w:val="-67"/>
        </w:rPr>
        <w:t> </w:t>
      </w:r>
      <w:r>
        <w:rPr/>
        <w:t>Центров «Точка</w:t>
      </w:r>
      <w:r>
        <w:rPr>
          <w:spacing w:val="3"/>
        </w:rPr>
        <w:t> </w:t>
      </w:r>
      <w:r>
        <w:rPr/>
        <w:t>роста»;</w:t>
      </w:r>
    </w:p>
    <w:p>
      <w:pPr>
        <w:pStyle w:val="BodyText"/>
        <w:tabs>
          <w:tab w:pos="2779" w:val="left" w:leader="none"/>
          <w:tab w:pos="3485" w:val="left" w:leader="none"/>
          <w:tab w:pos="5362" w:val="left" w:leader="none"/>
          <w:tab w:pos="8138" w:val="left" w:leader="none"/>
        </w:tabs>
        <w:ind w:right="131"/>
        <w:jc w:val="left"/>
      </w:pPr>
      <w:r>
        <w:rPr/>
        <w:t>мероприятия</w:t>
        <w:tab/>
        <w:t>по</w:t>
        <w:tab/>
        <w:t>повышению</w:t>
        <w:tab/>
        <w:t>профессионального</w:t>
        <w:tab/>
      </w:r>
      <w:r>
        <w:rPr>
          <w:spacing w:val="-2"/>
        </w:rPr>
        <w:t>мастерства</w:t>
      </w:r>
      <w:r>
        <w:rPr>
          <w:spacing w:val="-67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Центров</w:t>
      </w:r>
      <w:r>
        <w:rPr>
          <w:spacing w:val="6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роста»;</w:t>
      </w:r>
    </w:p>
    <w:p>
      <w:pPr>
        <w:pStyle w:val="BodyText"/>
        <w:tabs>
          <w:tab w:pos="2582" w:val="left" w:leader="none"/>
          <w:tab w:pos="3086" w:val="left" w:leader="none"/>
          <w:tab w:pos="4474" w:val="left" w:leader="none"/>
          <w:tab w:pos="6116" w:val="left" w:leader="none"/>
          <w:tab w:pos="8003" w:val="left" w:leader="none"/>
        </w:tabs>
        <w:ind w:right="134"/>
        <w:jc w:val="left"/>
      </w:pPr>
      <w:r>
        <w:rPr/>
        <w:t>мероприятия</w:t>
        <w:tab/>
        <w:t>по</w:t>
        <w:tab/>
        <w:t>контролю</w:t>
        <w:tab/>
        <w:t>достижения</w:t>
        <w:tab/>
        <w:t>минимальных</w:t>
        <w:tab/>
      </w:r>
      <w:r>
        <w:rPr>
          <w:spacing w:val="-1"/>
        </w:rPr>
        <w:t>показателей</w:t>
      </w:r>
      <w:r>
        <w:rPr>
          <w:spacing w:val="-67"/>
        </w:rPr>
        <w:t> </w:t>
      </w:r>
      <w:r>
        <w:rPr/>
        <w:t>создания</w:t>
      </w:r>
      <w:r>
        <w:rPr>
          <w:spacing w:val="3"/>
        </w:rPr>
        <w:t> </w:t>
      </w:r>
      <w:r>
        <w:rPr/>
        <w:t>и</w:t>
      </w:r>
      <w:r>
        <w:rPr>
          <w:spacing w:val="-4"/>
        </w:rPr>
        <w:t> </w:t>
      </w:r>
      <w:r>
        <w:rPr/>
        <w:t>функционирования</w:t>
      </w:r>
      <w:r>
        <w:rPr>
          <w:spacing w:val="9"/>
        </w:rPr>
        <w:t> </w:t>
      </w:r>
      <w:r>
        <w:rPr/>
        <w:t>Центров «Точка</w:t>
      </w:r>
      <w:r>
        <w:rPr>
          <w:spacing w:val="2"/>
        </w:rPr>
        <w:t> </w:t>
      </w:r>
      <w:r>
        <w:rPr/>
        <w:t>роста».</w:t>
      </w:r>
    </w:p>
    <w:p>
      <w:pPr>
        <w:pStyle w:val="BodyText"/>
        <w:tabs>
          <w:tab w:pos="2995" w:val="left" w:leader="none"/>
          <w:tab w:pos="5002" w:val="left" w:leader="none"/>
          <w:tab w:pos="5602" w:val="left" w:leader="none"/>
          <w:tab w:pos="7658" w:val="left" w:leader="none"/>
          <w:tab w:pos="8392" w:val="left" w:leader="none"/>
        </w:tabs>
        <w:ind w:right="132"/>
        <w:jc w:val="left"/>
      </w:pPr>
      <w:r>
        <w:rPr/>
        <w:t>Региональный</w:t>
        <w:tab/>
        <w:t>координатор</w:t>
        <w:tab/>
        <w:t>в</w:t>
        <w:tab/>
        <w:t>соответствии</w:t>
        <w:tab/>
        <w:t>со</w:t>
        <w:tab/>
      </w:r>
      <w:r>
        <w:rPr>
          <w:spacing w:val="-2"/>
        </w:rPr>
        <w:t>сроками,</w:t>
      </w:r>
      <w:r>
        <w:rPr>
          <w:spacing w:val="-67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№</w:t>
      </w:r>
      <w:r>
        <w:rPr>
          <w:spacing w:val="-2"/>
        </w:rPr>
        <w:t> </w:t>
      </w:r>
      <w:r>
        <w:rPr/>
        <w:t>1 к</w:t>
      </w:r>
      <w:r>
        <w:rPr>
          <w:spacing w:val="-6"/>
        </w:rPr>
        <w:t> </w:t>
      </w:r>
      <w:r>
        <w:rPr/>
        <w:t>Рекомендациям,</w:t>
      </w:r>
      <w:r>
        <w:rPr>
          <w:spacing w:val="2"/>
        </w:rPr>
        <w:t> </w:t>
      </w:r>
      <w:r>
        <w:rPr/>
        <w:t>утверждает:</w:t>
      </w:r>
    </w:p>
    <w:p>
      <w:pPr>
        <w:pStyle w:val="ListParagraph"/>
        <w:numPr>
          <w:ilvl w:val="0"/>
          <w:numId w:val="3"/>
        </w:numPr>
        <w:tabs>
          <w:tab w:pos="1228" w:val="left" w:leader="none"/>
          <w:tab w:pos="1229" w:val="left" w:leader="none"/>
          <w:tab w:pos="3072" w:val="left" w:leader="none"/>
          <w:tab w:pos="3927" w:val="left" w:leader="none"/>
          <w:tab w:pos="4335" w:val="left" w:leader="none"/>
          <w:tab w:pos="5506" w:val="left" w:leader="none"/>
          <w:tab w:pos="7538" w:val="left" w:leader="none"/>
        </w:tabs>
        <w:spacing w:line="240" w:lineRule="auto" w:before="0" w:after="0"/>
        <w:ind w:left="104" w:right="130" w:firstLine="706"/>
        <w:jc w:val="left"/>
        <w:rPr>
          <w:sz w:val="28"/>
        </w:rPr>
      </w:pPr>
      <w:r>
        <w:rPr>
          <w:sz w:val="28"/>
        </w:rPr>
        <w:t>должностное</w:t>
        <w:tab/>
        <w:t>лицо</w:t>
        <w:tab/>
        <w:t>в</w:t>
        <w:tab/>
        <w:t>составе</w:t>
        <w:tab/>
        <w:t>регионального</w:t>
        <w:tab/>
      </w:r>
      <w:r>
        <w:rPr>
          <w:spacing w:val="-1"/>
          <w:sz w:val="28"/>
        </w:rPr>
        <w:t>ведомственного</w:t>
      </w:r>
      <w:r>
        <w:rPr>
          <w:spacing w:val="-67"/>
          <w:sz w:val="28"/>
        </w:rPr>
        <w:t> </w:t>
      </w:r>
      <w:r>
        <w:rPr>
          <w:sz w:val="28"/>
        </w:rPr>
        <w:t>проектного</w:t>
      </w:r>
      <w:r>
        <w:rPr>
          <w:spacing w:val="23"/>
          <w:sz w:val="28"/>
        </w:rPr>
        <w:t> </w:t>
      </w:r>
      <w:r>
        <w:rPr>
          <w:sz w:val="28"/>
        </w:rPr>
        <w:t>офиса,</w:t>
      </w:r>
      <w:r>
        <w:rPr>
          <w:spacing w:val="25"/>
          <w:sz w:val="28"/>
        </w:rPr>
        <w:t> </w:t>
      </w:r>
      <w:r>
        <w:rPr>
          <w:sz w:val="28"/>
        </w:rPr>
        <w:t>ответственное</w:t>
      </w:r>
      <w:r>
        <w:rPr>
          <w:spacing w:val="26"/>
          <w:sz w:val="28"/>
        </w:rPr>
        <w:t> </w:t>
      </w:r>
      <w:r>
        <w:rPr>
          <w:sz w:val="28"/>
        </w:rPr>
        <w:t>за</w:t>
      </w:r>
      <w:r>
        <w:rPr>
          <w:spacing w:val="23"/>
          <w:sz w:val="28"/>
        </w:rPr>
        <w:t> </w:t>
      </w:r>
      <w:r>
        <w:rPr>
          <w:sz w:val="28"/>
        </w:rPr>
        <w:t>создание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функционирование</w:t>
      </w:r>
      <w:r>
        <w:rPr>
          <w:spacing w:val="33"/>
          <w:sz w:val="28"/>
        </w:rPr>
        <w:t> </w:t>
      </w:r>
      <w:r>
        <w:rPr>
          <w:sz w:val="28"/>
        </w:rPr>
        <w:t>Центров</w:t>
      </w:r>
    </w:p>
    <w:p>
      <w:pPr>
        <w:pStyle w:val="BodyText"/>
        <w:spacing w:line="319" w:lineRule="exact"/>
        <w:ind w:firstLine="0"/>
        <w:jc w:val="left"/>
      </w:pPr>
      <w:r>
        <w:rPr/>
        <w:t>«Точка</w:t>
      </w:r>
      <w:r>
        <w:rPr>
          <w:spacing w:val="-7"/>
        </w:rPr>
        <w:t> </w:t>
      </w:r>
      <w:r>
        <w:rPr/>
        <w:t>роста»;</w:t>
      </w:r>
    </w:p>
    <w:p>
      <w:pPr>
        <w:pStyle w:val="ListParagraph"/>
        <w:numPr>
          <w:ilvl w:val="0"/>
          <w:numId w:val="3"/>
        </w:numPr>
        <w:tabs>
          <w:tab w:pos="1032" w:val="left" w:leader="none"/>
        </w:tabs>
        <w:spacing w:line="240" w:lineRule="auto" w:before="0" w:after="0"/>
        <w:ind w:left="104" w:right="150" w:firstLine="706"/>
        <w:jc w:val="left"/>
        <w:rPr>
          <w:sz w:val="28"/>
        </w:rPr>
      </w:pPr>
      <w:r>
        <w:rPr>
          <w:sz w:val="28"/>
        </w:rPr>
        <w:t>перечень показателей и индикаторов, соответствующих приведенным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Приложении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к настоящим Рекомендациям,</w:t>
      </w:r>
      <w:r>
        <w:rPr>
          <w:spacing w:val="9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значений;</w:t>
      </w:r>
    </w:p>
    <w:p>
      <w:pPr>
        <w:spacing w:after="0" w:line="240" w:lineRule="auto"/>
        <w:jc w:val="left"/>
        <w:rPr>
          <w:sz w:val="28"/>
        </w:rPr>
        <w:sectPr>
          <w:pgSz w:w="11900" w:h="16850"/>
          <w:pgMar w:top="1040" w:bottom="280" w:left="1600" w:right="720"/>
        </w:sectPr>
      </w:pPr>
    </w:p>
    <w:p>
      <w:pPr>
        <w:pStyle w:val="ListParagraph"/>
        <w:numPr>
          <w:ilvl w:val="0"/>
          <w:numId w:val="3"/>
        </w:numPr>
        <w:tabs>
          <w:tab w:pos="1185" w:val="left" w:leader="none"/>
        </w:tabs>
        <w:spacing w:line="242" w:lineRule="auto" w:before="68" w:after="0"/>
        <w:ind w:left="104" w:right="121" w:firstLine="7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расположенных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сельской местности и малых городах, на базе которых планируется создание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-2"/>
          <w:sz w:val="28"/>
        </w:rPr>
        <w:t> </w:t>
      </w:r>
      <w:r>
        <w:rPr>
          <w:sz w:val="28"/>
        </w:rPr>
        <w:t>«Точка</w:t>
      </w:r>
      <w:r>
        <w:rPr>
          <w:spacing w:val="-3"/>
          <w:sz w:val="28"/>
        </w:rPr>
        <w:t> </w:t>
      </w:r>
      <w:r>
        <w:rPr>
          <w:sz w:val="28"/>
        </w:rPr>
        <w:t>роста»</w:t>
      </w:r>
      <w:r>
        <w:rPr>
          <w:spacing w:val="-10"/>
          <w:sz w:val="28"/>
        </w:rPr>
        <w:t> </w:t>
      </w:r>
      <w:r>
        <w:rPr>
          <w:sz w:val="28"/>
        </w:rPr>
        <w:t>(по</w:t>
      </w:r>
      <w:r>
        <w:rPr>
          <w:spacing w:val="-1"/>
          <w:sz w:val="28"/>
        </w:rPr>
        <w:t> </w:t>
      </w:r>
      <w:r>
        <w:rPr>
          <w:sz w:val="28"/>
        </w:rPr>
        <w:t>форме,</w:t>
      </w:r>
      <w:r>
        <w:rPr>
          <w:spacing w:val="3"/>
          <w:sz w:val="28"/>
        </w:rPr>
        <w:t> </w:t>
      </w:r>
      <w:r>
        <w:rPr>
          <w:sz w:val="28"/>
        </w:rPr>
        <w:t>представленной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Приложении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3);</w:t>
      </w:r>
    </w:p>
    <w:p>
      <w:pPr>
        <w:pStyle w:val="ListParagraph"/>
        <w:numPr>
          <w:ilvl w:val="0"/>
          <w:numId w:val="3"/>
        </w:numPr>
        <w:tabs>
          <w:tab w:pos="1099" w:val="left" w:leader="none"/>
        </w:tabs>
        <w:spacing w:line="240" w:lineRule="auto" w:before="0" w:after="0"/>
        <w:ind w:left="104" w:right="118" w:firstLine="706"/>
        <w:jc w:val="both"/>
        <w:rPr>
          <w:sz w:val="28"/>
        </w:rPr>
      </w:pPr>
      <w:r>
        <w:rPr>
          <w:sz w:val="28"/>
        </w:rPr>
        <w:t>типовое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Центре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технологической направленностей</w:t>
      </w:r>
      <w:r>
        <w:rPr>
          <w:spacing w:val="3"/>
          <w:sz w:val="28"/>
        </w:rPr>
        <w:t> </w:t>
      </w:r>
      <w:r>
        <w:rPr>
          <w:sz w:val="28"/>
        </w:rPr>
        <w:t>«Точка</w:t>
      </w:r>
      <w:r>
        <w:rPr>
          <w:spacing w:val="4"/>
          <w:sz w:val="28"/>
        </w:rPr>
        <w:t> </w:t>
      </w:r>
      <w:r>
        <w:rPr>
          <w:sz w:val="28"/>
        </w:rPr>
        <w:t>роста»</w:t>
      </w:r>
      <w:r>
        <w:rPr>
          <w:spacing w:val="-4"/>
          <w:sz w:val="28"/>
        </w:rPr>
        <w:t> </w:t>
      </w:r>
      <w:r>
        <w:rPr>
          <w:sz w:val="28"/>
        </w:rPr>
        <w:t>(Приложение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4).</w:t>
      </w:r>
    </w:p>
    <w:p>
      <w:pPr>
        <w:pStyle w:val="BodyText"/>
        <w:ind w:right="119"/>
      </w:pPr>
      <w:r>
        <w:rPr/>
        <w:t>Создание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67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 без</w:t>
      </w:r>
      <w:r>
        <w:rPr>
          <w:spacing w:val="1"/>
        </w:rPr>
        <w:t> </w:t>
      </w:r>
      <w:r>
        <w:rPr/>
        <w:t>выделения</w:t>
      </w:r>
      <w:r>
        <w:rPr>
          <w:spacing w:val="4"/>
        </w:rPr>
        <w:t> </w:t>
      </w:r>
      <w:r>
        <w:rPr/>
        <w:t>отдельного</w:t>
      </w:r>
      <w:r>
        <w:rPr>
          <w:spacing w:val="3"/>
        </w:rPr>
        <w:t> </w:t>
      </w:r>
      <w:r>
        <w:rPr/>
        <w:t>подразделения.</w:t>
      </w:r>
    </w:p>
    <w:p>
      <w:pPr>
        <w:pStyle w:val="BodyText"/>
        <w:ind w:right="129"/>
      </w:pPr>
      <w:r>
        <w:rPr/>
        <w:t>Общеобразовательная организация издает локальный нормативный акт</w:t>
      </w:r>
      <w:r>
        <w:rPr>
          <w:spacing w:val="1"/>
        </w:rPr>
        <w:t> </w:t>
      </w:r>
      <w:r>
        <w:rPr/>
        <w:t>о назначении руководителя Центра «Точка роста» (куратора, ответственного</w:t>
      </w:r>
      <w:r>
        <w:rPr>
          <w:spacing w:val="1"/>
        </w:rPr>
        <w:t> </w:t>
      </w:r>
      <w:r>
        <w:rPr/>
        <w:t>за функционирование и развитие), а также о создании центра «Точка роста» и</w:t>
      </w:r>
      <w:r>
        <w:rPr>
          <w:spacing w:val="-67"/>
        </w:rPr>
        <w:t> </w:t>
      </w:r>
      <w:r>
        <w:rPr/>
        <w:t>утверждении</w:t>
      </w:r>
      <w:r>
        <w:rPr>
          <w:spacing w:val="-4"/>
        </w:rPr>
        <w:t> </w:t>
      </w:r>
      <w:r>
        <w:rPr/>
        <w:t>положения о</w:t>
      </w:r>
      <w:r>
        <w:rPr>
          <w:spacing w:val="-4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Центра</w:t>
      </w:r>
      <w:r>
        <w:rPr>
          <w:spacing w:val="5"/>
        </w:rPr>
        <w:t> </w:t>
      </w:r>
      <w:r>
        <w:rPr/>
        <w:t>«Точка роста».</w:t>
      </w:r>
    </w:p>
    <w:p>
      <w:pPr>
        <w:pStyle w:val="BodyText"/>
        <w:ind w:right="140"/>
      </w:pPr>
      <w:r>
        <w:rPr/>
        <w:t>Региональный координатор не позднее дня открытия Центра «Точка</w:t>
      </w:r>
      <w:r>
        <w:rPr>
          <w:spacing w:val="1"/>
        </w:rPr>
        <w:t> </w:t>
      </w:r>
      <w:r>
        <w:rPr/>
        <w:t>роста»</w:t>
      </w:r>
      <w:r>
        <w:rPr>
          <w:spacing w:val="53"/>
        </w:rPr>
        <w:t> </w:t>
      </w:r>
      <w:r>
        <w:rPr/>
        <w:t>обеспечивает</w:t>
      </w:r>
      <w:r>
        <w:rPr>
          <w:spacing w:val="58"/>
        </w:rPr>
        <w:t> </w:t>
      </w:r>
      <w:r>
        <w:rPr/>
        <w:t>размещение</w:t>
      </w:r>
      <w:r>
        <w:rPr>
          <w:spacing w:val="61"/>
        </w:rPr>
        <w:t> </w:t>
      </w:r>
      <w:r>
        <w:rPr/>
        <w:t>в</w:t>
      </w:r>
      <w:r>
        <w:rPr>
          <w:spacing w:val="55"/>
        </w:rPr>
        <w:t> </w:t>
      </w:r>
      <w:r>
        <w:rPr/>
        <w:t>специально</w:t>
      </w:r>
      <w:r>
        <w:rPr>
          <w:spacing w:val="64"/>
        </w:rPr>
        <w:t> </w:t>
      </w:r>
      <w:r>
        <w:rPr/>
        <w:t>созданном</w:t>
      </w:r>
      <w:r>
        <w:rPr>
          <w:spacing w:val="59"/>
        </w:rPr>
        <w:t> </w:t>
      </w:r>
      <w:r>
        <w:rPr/>
        <w:t>разделе</w:t>
      </w:r>
      <w:r>
        <w:rPr>
          <w:spacing w:val="61"/>
        </w:rPr>
        <w:t> </w:t>
      </w:r>
      <w:r>
        <w:rPr/>
        <w:t>«Центр</w:t>
      </w:r>
    </w:p>
    <w:p>
      <w:pPr>
        <w:pStyle w:val="BodyText"/>
        <w:ind w:right="115" w:firstLine="0"/>
      </w:pP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функционировании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информации об образовательных программах, оборудовании Центра «Точка</w:t>
      </w:r>
      <w:r>
        <w:rPr>
          <w:spacing w:val="1"/>
        </w:rPr>
        <w:t> </w:t>
      </w:r>
      <w:r>
        <w:rPr/>
        <w:t>роста»,</w:t>
      </w:r>
      <w:r>
        <w:rPr>
          <w:spacing w:val="1"/>
        </w:rPr>
        <w:t> </w:t>
      </w:r>
      <w:r>
        <w:rPr/>
        <w:t>планируемом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мероприятиях.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созданном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официального</w:t>
      </w:r>
      <w:r>
        <w:rPr>
          <w:spacing w:val="1"/>
        </w:rPr>
        <w:t> </w:t>
      </w:r>
      <w:r>
        <w:rPr/>
        <w:t>сайта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организации</w:t>
      </w:r>
      <w:r>
        <w:rPr>
          <w:spacing w:val="5"/>
        </w:rPr>
        <w:t> </w:t>
      </w:r>
      <w:r>
        <w:rPr/>
        <w:t>также</w:t>
      </w:r>
      <w:r>
        <w:rPr>
          <w:spacing w:val="5"/>
        </w:rPr>
        <w:t> </w:t>
      </w:r>
      <w:r>
        <w:rPr/>
        <w:t>размещается</w:t>
      </w:r>
      <w:r>
        <w:rPr>
          <w:spacing w:val="69"/>
        </w:rPr>
        <w:t> </w:t>
      </w:r>
      <w:r>
        <w:rPr/>
        <w:t>информация</w:t>
      </w:r>
      <w:r>
        <w:rPr>
          <w:spacing w:val="6"/>
        </w:rPr>
        <w:t> </w:t>
      </w:r>
      <w:r>
        <w:rPr/>
        <w:t>о</w:t>
      </w:r>
      <w:r>
        <w:rPr>
          <w:spacing w:val="69"/>
        </w:rPr>
        <w:t> </w:t>
      </w:r>
      <w:r>
        <w:rPr/>
        <w:t>национальном</w:t>
      </w:r>
      <w:r>
        <w:rPr>
          <w:spacing w:val="6"/>
        </w:rPr>
        <w:t> </w:t>
      </w:r>
      <w:r>
        <w:rPr/>
        <w:t>проекте</w:t>
      </w:r>
    </w:p>
    <w:p>
      <w:pPr>
        <w:pStyle w:val="BodyText"/>
        <w:ind w:right="143" w:firstLine="0"/>
      </w:pPr>
      <w:r>
        <w:rPr/>
        <w:t>«Образование» (в том числе логотип), адрес сайта и официальная символика</w:t>
      </w:r>
      <w:r>
        <w:rPr>
          <w:spacing w:val="1"/>
        </w:rPr>
        <w:t> </w:t>
      </w:r>
      <w:r>
        <w:rPr/>
        <w:t>Министерства</w:t>
      </w:r>
      <w:r>
        <w:rPr>
          <w:spacing w:val="-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5"/>
        </w:rPr>
        <w:t> </w:t>
      </w:r>
      <w:r>
        <w:rPr/>
        <w:t>Федерации.</w:t>
      </w:r>
    </w:p>
    <w:p>
      <w:pPr>
        <w:pStyle w:val="BodyText"/>
        <w:ind w:right="114"/>
      </w:pPr>
      <w:r>
        <w:rPr/>
        <w:t>Региональный</w:t>
      </w:r>
      <w:r>
        <w:rPr>
          <w:spacing w:val="1"/>
        </w:rPr>
        <w:t> </w:t>
      </w:r>
      <w:r>
        <w:rPr/>
        <w:t>координатор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 Федерации Центров «Точка роста» в рамках иных программ и</w:t>
      </w:r>
      <w:r>
        <w:rPr>
          <w:spacing w:val="1"/>
        </w:rPr>
        <w:t> </w:t>
      </w:r>
      <w:r>
        <w:rPr/>
        <w:t>проектов, не относящихся к реализации федерального проекта «Современная</w:t>
      </w:r>
      <w:r>
        <w:rPr>
          <w:spacing w:val="1"/>
        </w:rPr>
        <w:t> </w:t>
      </w:r>
      <w:r>
        <w:rPr/>
        <w:t>школа» национального проекта</w:t>
      </w:r>
      <w:r>
        <w:rPr>
          <w:spacing w:val="1"/>
        </w:rPr>
        <w:t> </w:t>
      </w:r>
      <w:r>
        <w:rPr/>
        <w:t>«Образование»,</w:t>
      </w:r>
      <w:r>
        <w:rPr>
          <w:spacing w:val="1"/>
        </w:rPr>
        <w:t> </w:t>
      </w:r>
      <w:r>
        <w:rPr/>
        <w:t>за счет средств бюджетов</w:t>
      </w:r>
      <w:r>
        <w:rPr>
          <w:spacing w:val="1"/>
        </w:rPr>
        <w:t> </w:t>
      </w:r>
      <w:r>
        <w:rPr/>
        <w:t>субъектов Российской Федерации и (или) средств местных бюджетов и (или)</w:t>
      </w:r>
      <w:r>
        <w:rPr>
          <w:spacing w:val="1"/>
        </w:rPr>
        <w:t> </w:t>
      </w:r>
      <w:r>
        <w:rPr/>
        <w:t>внебюджетных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таких</w:t>
      </w:r>
      <w:r>
        <w:rPr>
          <w:spacing w:val="-67"/>
        </w:rPr>
        <w:t> </w:t>
      </w:r>
      <w:r>
        <w:rPr/>
        <w:t>Центров.</w:t>
      </w:r>
    </w:p>
    <w:p>
      <w:pPr>
        <w:pStyle w:val="BodyText"/>
        <w:spacing w:before="10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791" w:right="525" w:hanging="298"/>
        <w:jc w:val="left"/>
      </w:pPr>
      <w:r>
        <w:rPr>
          <w:b w:val="0"/>
        </w:rPr>
        <w:tab/>
      </w:r>
      <w:r>
        <w:rPr/>
        <w:t>Требования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помещениям,</w:t>
      </w:r>
      <w:r>
        <w:rPr>
          <w:spacing w:val="-4"/>
        </w:rPr>
        <w:t> </w:t>
      </w:r>
      <w:r>
        <w:rPr/>
        <w:t>комплектованию</w:t>
      </w:r>
      <w:r>
        <w:rPr>
          <w:spacing w:val="-7"/>
        </w:rPr>
        <w:t> </w:t>
      </w:r>
      <w:r>
        <w:rPr/>
        <w:t>оборудованием,</w:t>
      </w:r>
      <w:r>
        <w:rPr>
          <w:spacing w:val="-67"/>
        </w:rPr>
        <w:t> </w:t>
      </w:r>
      <w:r>
        <w:rPr/>
        <w:t>расходными</w:t>
      </w:r>
      <w:r>
        <w:rPr>
          <w:spacing w:val="-8"/>
        </w:rPr>
        <w:t> </w:t>
      </w:r>
      <w:r>
        <w:rPr/>
        <w:t>материалами,</w:t>
      </w:r>
      <w:r>
        <w:rPr>
          <w:spacing w:val="2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воспитания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120"/>
      </w:pPr>
      <w:r>
        <w:rPr/>
        <w:t>Создание Центров «Точка роста» предполагает комплекс условий по</w:t>
      </w:r>
      <w:r>
        <w:rPr>
          <w:spacing w:val="1"/>
        </w:rPr>
        <w:t> </w:t>
      </w:r>
      <w:r>
        <w:rPr/>
        <w:t>оснащению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расходными</w:t>
      </w:r>
      <w:r>
        <w:rPr>
          <w:spacing w:val="1"/>
        </w:rPr>
        <w:t> </w:t>
      </w:r>
      <w:r>
        <w:rPr/>
        <w:t>материалами,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образовательных результатов по предметным областям «Естественнонаучные</w:t>
      </w:r>
      <w:r>
        <w:rPr>
          <w:spacing w:val="-67"/>
        </w:rPr>
        <w:t> </w:t>
      </w:r>
      <w:r>
        <w:rPr/>
        <w:t>предметы»,   </w:t>
      </w:r>
      <w:r>
        <w:rPr>
          <w:spacing w:val="55"/>
        </w:rPr>
        <w:t> </w:t>
      </w:r>
      <w:r>
        <w:rPr/>
        <w:t>«Естественные   </w:t>
      </w:r>
      <w:r>
        <w:rPr>
          <w:spacing w:val="55"/>
        </w:rPr>
        <w:t> </w:t>
      </w:r>
      <w:r>
        <w:rPr/>
        <w:t>науки»,   </w:t>
      </w:r>
      <w:r>
        <w:rPr>
          <w:spacing w:val="49"/>
        </w:rPr>
        <w:t> </w:t>
      </w:r>
      <w:r>
        <w:rPr/>
        <w:t>«Математика   </w:t>
      </w:r>
      <w:r>
        <w:rPr>
          <w:spacing w:val="55"/>
        </w:rPr>
        <w:t> </w:t>
      </w:r>
      <w:r>
        <w:rPr/>
        <w:t>и   </w:t>
      </w:r>
      <w:r>
        <w:rPr>
          <w:spacing w:val="42"/>
        </w:rPr>
        <w:t> </w:t>
      </w:r>
      <w:r>
        <w:rPr/>
        <w:t>информатика»,</w:t>
      </w:r>
    </w:p>
    <w:p>
      <w:pPr>
        <w:pStyle w:val="BodyText"/>
        <w:spacing w:line="242" w:lineRule="auto"/>
        <w:ind w:right="121" w:firstLine="0"/>
      </w:pPr>
      <w:r>
        <w:rPr/>
        <w:t>«Обществознание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естествознание»,</w:t>
      </w:r>
      <w:r>
        <w:rPr>
          <w:spacing w:val="1"/>
        </w:rPr>
        <w:t> </w:t>
      </w:r>
      <w:r>
        <w:rPr/>
        <w:t>«Технология»,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направленностей,  </w:t>
      </w:r>
      <w:r>
        <w:rPr>
          <w:spacing w:val="28"/>
        </w:rPr>
        <w:t> </w:t>
      </w:r>
      <w:r>
        <w:rPr/>
        <w:t>при  </w:t>
      </w:r>
      <w:r>
        <w:rPr>
          <w:spacing w:val="19"/>
        </w:rPr>
        <w:t> </w:t>
      </w:r>
      <w:r>
        <w:rPr/>
        <w:t>реализации  </w:t>
      </w:r>
      <w:r>
        <w:rPr>
          <w:spacing w:val="25"/>
        </w:rPr>
        <w:t> </w:t>
      </w:r>
      <w:r>
        <w:rPr/>
        <w:t>курсов  </w:t>
      </w:r>
      <w:r>
        <w:rPr>
          <w:spacing w:val="22"/>
        </w:rPr>
        <w:t> </w:t>
      </w:r>
      <w:r>
        <w:rPr/>
        <w:t>внеурочной  </w:t>
      </w:r>
      <w:r>
        <w:rPr>
          <w:spacing w:val="25"/>
        </w:rPr>
        <w:t> </w:t>
      </w:r>
      <w:r>
        <w:rPr/>
        <w:t>деятельности  </w:t>
      </w:r>
      <w:r>
        <w:rPr>
          <w:spacing w:val="26"/>
        </w:rPr>
        <w:t> </w:t>
      </w:r>
      <w:r>
        <w:rPr/>
        <w:t>и</w:t>
      </w:r>
    </w:p>
    <w:p>
      <w:pPr>
        <w:spacing w:after="0" w:line="242" w:lineRule="auto"/>
        <w:sectPr>
          <w:pgSz w:w="11900" w:h="16850"/>
          <w:pgMar w:top="1040" w:bottom="280" w:left="1600" w:right="720"/>
        </w:sectPr>
      </w:pPr>
    </w:p>
    <w:p>
      <w:pPr>
        <w:pStyle w:val="BodyText"/>
        <w:spacing w:before="68"/>
        <w:ind w:right="118" w:firstLine="0"/>
      </w:pPr>
      <w:r>
        <w:rPr/>
        <w:t>дополнительных</w:t>
      </w:r>
      <w:r>
        <w:rPr>
          <w:spacing w:val="1"/>
        </w:rPr>
        <w:t> </w:t>
      </w:r>
      <w:r>
        <w:rPr/>
        <w:t>общеразвивающих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технической</w:t>
      </w:r>
      <w:r>
        <w:rPr>
          <w:spacing w:val="-2"/>
        </w:rPr>
        <w:t> </w:t>
      </w:r>
      <w:r>
        <w:rPr/>
        <w:t>направленностей.</w:t>
      </w:r>
    </w:p>
    <w:p>
      <w:pPr>
        <w:pStyle w:val="BodyText"/>
        <w:spacing w:before="4"/>
        <w:ind w:right="120"/>
      </w:pPr>
      <w:r>
        <w:rPr/>
        <w:t>Перечень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Центров</w:t>
      </w:r>
      <w:r>
        <w:rPr>
          <w:spacing w:val="7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 образовательных программ может быть расширен в зависимости от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потребностей</w:t>
      </w:r>
      <w:r>
        <w:rPr>
          <w:spacing w:val="6"/>
        </w:rPr>
        <w:t> </w:t>
      </w:r>
      <w:r>
        <w:rPr/>
        <w:t>участников образовательных отношений.</w:t>
      </w:r>
    </w:p>
    <w:p>
      <w:pPr>
        <w:pStyle w:val="BodyText"/>
        <w:ind w:right="130"/>
      </w:pPr>
      <w:r>
        <w:rPr/>
        <w:t>Создание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предполагает</w:t>
      </w:r>
      <w:r>
        <w:rPr>
          <w:spacing w:val="7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образовательной инфраструктуры общеобразовательной организации,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оснащение</w:t>
      </w:r>
      <w:r>
        <w:rPr>
          <w:spacing w:val="-2"/>
        </w:rPr>
        <w:t> </w:t>
      </w:r>
      <w:r>
        <w:rPr/>
        <w:t>общеобразовательной</w:t>
      </w:r>
      <w:r>
        <w:rPr>
          <w:spacing w:val="4"/>
        </w:rPr>
        <w:t> </w:t>
      </w:r>
      <w:r>
        <w:rPr/>
        <w:t>организации:</w:t>
      </w:r>
    </w:p>
    <w:p>
      <w:pPr>
        <w:pStyle w:val="ListParagraph"/>
        <w:numPr>
          <w:ilvl w:val="0"/>
          <w:numId w:val="3"/>
        </w:numPr>
        <w:tabs>
          <w:tab w:pos="1061" w:val="left" w:leader="none"/>
        </w:tabs>
        <w:spacing w:line="240" w:lineRule="auto" w:before="0" w:after="0"/>
        <w:ind w:left="104" w:right="113" w:firstLine="706"/>
        <w:jc w:val="both"/>
        <w:rPr>
          <w:sz w:val="28"/>
        </w:rPr>
      </w:pPr>
      <w:r>
        <w:rPr>
          <w:sz w:val="28"/>
        </w:rPr>
        <w:t>оборудованием, средствами обучения и воспитания для изучения 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экспериментального)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1"/>
          <w:sz w:val="28"/>
        </w:rPr>
        <w:t> </w:t>
      </w:r>
      <w:r>
        <w:rPr>
          <w:sz w:val="28"/>
        </w:rPr>
        <w:t>курсов,</w:t>
      </w:r>
      <w:r>
        <w:rPr>
          <w:spacing w:val="1"/>
          <w:sz w:val="28"/>
        </w:rPr>
        <w:t> </w:t>
      </w:r>
      <w:r>
        <w:rPr>
          <w:sz w:val="28"/>
        </w:rPr>
        <w:t>дисциплин</w:t>
      </w:r>
      <w:r>
        <w:rPr>
          <w:spacing w:val="1"/>
          <w:sz w:val="28"/>
        </w:rPr>
        <w:t> </w:t>
      </w:r>
      <w:r>
        <w:rPr>
          <w:sz w:val="28"/>
        </w:rPr>
        <w:t>(модулей)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расширения</w:t>
      </w:r>
      <w:r>
        <w:rPr>
          <w:spacing w:val="7"/>
          <w:sz w:val="28"/>
        </w:rPr>
        <w:t> </w:t>
      </w:r>
      <w:r>
        <w:rPr>
          <w:sz w:val="28"/>
        </w:rPr>
        <w:t>содержания</w:t>
      </w:r>
      <w:r>
        <w:rPr>
          <w:spacing w:val="13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8"/>
          <w:sz w:val="28"/>
        </w:rPr>
        <w:t> </w:t>
      </w:r>
      <w:r>
        <w:rPr>
          <w:sz w:val="28"/>
        </w:rPr>
        <w:t>«Физика»,</w:t>
      </w:r>
      <w:r>
        <w:rPr>
          <w:spacing w:val="13"/>
          <w:sz w:val="28"/>
        </w:rPr>
        <w:t> </w:t>
      </w:r>
      <w:r>
        <w:rPr>
          <w:sz w:val="28"/>
        </w:rPr>
        <w:t>«Химия»,</w:t>
      </w:r>
    </w:p>
    <w:p>
      <w:pPr>
        <w:pStyle w:val="BodyText"/>
        <w:spacing w:line="319" w:lineRule="exact" w:before="7"/>
        <w:ind w:firstLine="0"/>
        <w:jc w:val="left"/>
      </w:pPr>
      <w:r>
        <w:rPr/>
        <w:t>«Биология»;</w:t>
      </w:r>
    </w:p>
    <w:p>
      <w:pPr>
        <w:pStyle w:val="ListParagraph"/>
        <w:numPr>
          <w:ilvl w:val="0"/>
          <w:numId w:val="3"/>
        </w:numPr>
        <w:tabs>
          <w:tab w:pos="1109" w:val="left" w:leader="none"/>
        </w:tabs>
        <w:spacing w:line="240" w:lineRule="auto" w:before="0" w:after="0"/>
        <w:ind w:left="104" w:right="121" w:firstLine="706"/>
        <w:jc w:val="both"/>
        <w:rPr>
          <w:sz w:val="28"/>
        </w:rPr>
      </w:pP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робототехники,</w:t>
      </w:r>
      <w:r>
        <w:rPr>
          <w:spacing w:val="1"/>
          <w:sz w:val="28"/>
        </w:rPr>
        <w:t> </w:t>
      </w:r>
      <w:r>
        <w:rPr>
          <w:sz w:val="28"/>
        </w:rPr>
        <w:t>механики,</w:t>
      </w:r>
      <w:r>
        <w:rPr>
          <w:spacing w:val="1"/>
          <w:sz w:val="28"/>
        </w:rPr>
        <w:t> </w:t>
      </w:r>
      <w:r>
        <w:rPr>
          <w:sz w:val="28"/>
        </w:rPr>
        <w:t>мехатроники,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программирования,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-3"/>
          <w:sz w:val="28"/>
        </w:rPr>
        <w:t> </w:t>
      </w:r>
      <w:r>
        <w:rPr>
          <w:sz w:val="28"/>
        </w:rPr>
        <w:t>и естественно-научной направленностей</w:t>
      </w:r>
      <w:r>
        <w:rPr>
          <w:spacing w:val="5"/>
          <w:sz w:val="28"/>
        </w:rPr>
        <w:t> </w:t>
      </w:r>
      <w:r>
        <w:rPr>
          <w:sz w:val="28"/>
        </w:rPr>
        <w:t>и т.</w:t>
      </w:r>
      <w:r>
        <w:rPr>
          <w:spacing w:val="3"/>
          <w:sz w:val="28"/>
        </w:rPr>
        <w:t> </w:t>
      </w:r>
      <w:r>
        <w:rPr>
          <w:sz w:val="28"/>
        </w:rPr>
        <w:t>д.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319" w:lineRule="exact" w:before="1" w:after="0"/>
        <w:ind w:left="1021" w:right="0" w:hanging="212"/>
        <w:jc w:val="both"/>
        <w:rPr>
          <w:sz w:val="28"/>
        </w:rPr>
      </w:pPr>
      <w:r>
        <w:rPr>
          <w:sz w:val="28"/>
        </w:rPr>
        <w:t>компьютерным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иным</w:t>
      </w:r>
      <w:r>
        <w:rPr>
          <w:spacing w:val="-7"/>
          <w:sz w:val="28"/>
        </w:rPr>
        <w:t> </w:t>
      </w:r>
      <w:r>
        <w:rPr>
          <w:sz w:val="28"/>
        </w:rPr>
        <w:t>оборудованием.</w:t>
      </w:r>
    </w:p>
    <w:p>
      <w:pPr>
        <w:pStyle w:val="BodyText"/>
        <w:ind w:right="114"/>
      </w:pPr>
      <w:r>
        <w:rPr/>
        <w:t>Перечень, минимально необходимые функциональные и технические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71"/>
        </w:rPr>
        <w:t> </w:t>
      </w:r>
      <w:r>
        <w:rPr/>
        <w:t>оборудования,</w:t>
      </w:r>
      <w:r>
        <w:rPr>
          <w:spacing w:val="71"/>
        </w:rPr>
        <w:t> </w:t>
      </w:r>
      <w:r>
        <w:rPr/>
        <w:t>расходных</w:t>
      </w:r>
      <w:r>
        <w:rPr>
          <w:spacing w:val="-67"/>
        </w:rPr>
        <w:t> </w:t>
      </w:r>
      <w:r>
        <w:rPr/>
        <w:t>материалов, средств обучения и воспитания для оснащения Центров 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инфраструктурный</w:t>
      </w:r>
      <w:r>
        <w:rPr>
          <w:spacing w:val="1"/>
        </w:rPr>
        <w:t> </w:t>
      </w:r>
      <w:r>
        <w:rPr/>
        <w:t>лист),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координатором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Примерного</w:t>
      </w:r>
      <w:r>
        <w:rPr>
          <w:spacing w:val="1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городах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6),</w:t>
      </w:r>
      <w:r>
        <w:rPr>
          <w:spacing w:val="1"/>
        </w:rPr>
        <w:t> </w:t>
      </w:r>
      <w:r>
        <w:rPr/>
        <w:t>примерного</w:t>
      </w:r>
      <w:r>
        <w:rPr>
          <w:spacing w:val="1"/>
        </w:rPr>
        <w:t> </w:t>
      </w:r>
      <w:r>
        <w:rPr/>
        <w:t>типового</w:t>
      </w:r>
      <w:r>
        <w:rPr>
          <w:spacing w:val="1"/>
        </w:rPr>
        <w:t> </w:t>
      </w:r>
      <w:r>
        <w:rPr/>
        <w:t>инфраструктурного</w:t>
      </w:r>
      <w:r>
        <w:rPr>
          <w:spacing w:val="1"/>
        </w:rPr>
        <w:t> </w:t>
      </w:r>
      <w:r>
        <w:rPr/>
        <w:t>листа,</w:t>
      </w:r>
      <w:r>
        <w:rPr>
          <w:spacing w:val="1"/>
        </w:rPr>
        <w:t> </w:t>
      </w:r>
      <w:r>
        <w:rPr/>
        <w:t>определяемого</w:t>
      </w:r>
      <w:r>
        <w:rPr>
          <w:spacing w:val="1"/>
        </w:rPr>
        <w:t> </w:t>
      </w:r>
      <w:r>
        <w:rPr/>
        <w:t>Федеральным</w:t>
      </w:r>
      <w:r>
        <w:rPr>
          <w:spacing w:val="3"/>
        </w:rPr>
        <w:t> </w:t>
      </w:r>
      <w:r>
        <w:rPr/>
        <w:t>оператором,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настоящих</w:t>
      </w:r>
      <w:r>
        <w:rPr>
          <w:spacing w:val="-7"/>
        </w:rPr>
        <w:t> </w:t>
      </w:r>
      <w:r>
        <w:rPr/>
        <w:t>Рекомендаций.</w:t>
      </w:r>
    </w:p>
    <w:p>
      <w:pPr>
        <w:pStyle w:val="BodyText"/>
        <w:ind w:right="114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инфраструктурного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выбрать</w:t>
      </w:r>
      <w:r>
        <w:rPr>
          <w:spacing w:val="1"/>
        </w:rPr>
        <w:t> </w:t>
      </w:r>
      <w:r>
        <w:rPr/>
        <w:t>стандартный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профильный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представленный в примерном перечне оборудования, расходных материалов,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(Приложение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6).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малокомплектных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vertAlign w:val="superscript"/>
        </w:rPr>
        <w:t>1</w:t>
      </w:r>
      <w:r>
        <w:rPr>
          <w:vertAlign w:val="baseline"/>
        </w:rPr>
        <w:t> объем единиц средств обучения и воспитания формируется в</w:t>
      </w:r>
      <w:r>
        <w:rPr>
          <w:spacing w:val="1"/>
          <w:vertAlign w:val="baseline"/>
        </w:rPr>
        <w:t> </w:t>
      </w:r>
      <w:r>
        <w:rPr>
          <w:vertAlign w:val="baseline"/>
        </w:rPr>
        <w:t>меньшем</w:t>
      </w:r>
      <w:r>
        <w:rPr>
          <w:spacing w:val="4"/>
          <w:vertAlign w:val="baseline"/>
        </w:rPr>
        <w:t> </w:t>
      </w:r>
      <w:r>
        <w:rPr>
          <w:vertAlign w:val="baseline"/>
        </w:rPr>
        <w:t>количестве.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4"/>
        </w:rPr>
      </w:pPr>
      <w:r>
        <w:rPr/>
        <w:pict>
          <v:rect style="position:absolute;margin-left:85.099998pt;margin-top:10.115252pt;width:144pt;height:.7000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04" w:right="116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Малокомплектной общеобразовательной организацией в рамках реализации мероприятий по созданию 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функционированию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центров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естественно-научной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технологической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направленностей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признается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общеобразовательная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численность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классов-комплектов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каждой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из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параллелей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составляет не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более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единицы.</w:t>
      </w:r>
    </w:p>
    <w:p>
      <w:pPr>
        <w:spacing w:after="0"/>
        <w:jc w:val="both"/>
        <w:rPr>
          <w:sz w:val="20"/>
        </w:rPr>
        <w:sectPr>
          <w:pgSz w:w="11900" w:h="16850"/>
          <w:pgMar w:top="1040" w:bottom="280" w:left="1600" w:right="720"/>
        </w:sectPr>
      </w:pPr>
    </w:p>
    <w:p>
      <w:pPr>
        <w:pStyle w:val="BodyText"/>
        <w:spacing w:before="68"/>
        <w:ind w:right="130"/>
      </w:pPr>
      <w:r>
        <w:rPr/>
        <w:t>Профильный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выбран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6"/>
        </w:rPr>
        <w:t> </w:t>
      </w:r>
      <w:r>
        <w:rPr/>
        <w:t>имеющих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создания</w:t>
      </w:r>
      <w:r>
        <w:rPr>
          <w:spacing w:val="5"/>
        </w:rPr>
        <w:t> </w:t>
      </w:r>
      <w:r>
        <w:rPr/>
        <w:t>центра</w:t>
      </w:r>
    </w:p>
    <w:p>
      <w:pPr>
        <w:pStyle w:val="BodyText"/>
        <w:spacing w:before="4"/>
        <w:ind w:right="124" w:firstLine="0"/>
      </w:pPr>
      <w:r>
        <w:rPr/>
        <w:t>«Точка роста» набор средств обучения и воспитания, покрывающий своими</w:t>
      </w:r>
      <w:r>
        <w:rPr>
          <w:spacing w:val="1"/>
        </w:rPr>
        <w:t> </w:t>
      </w:r>
      <w:r>
        <w:rPr/>
        <w:t>функциональными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«Физика»,</w:t>
      </w:r>
      <w:r>
        <w:rPr>
          <w:spacing w:val="4"/>
        </w:rPr>
        <w:t> </w:t>
      </w:r>
      <w:r>
        <w:rPr/>
        <w:t>«Химия»</w:t>
      </w:r>
      <w:r>
        <w:rPr>
          <w:spacing w:val="-2"/>
        </w:rPr>
        <w:t> </w:t>
      </w:r>
      <w:r>
        <w:rPr/>
        <w:t>и «Биология».</w:t>
      </w:r>
    </w:p>
    <w:p>
      <w:pPr>
        <w:pStyle w:val="BodyText"/>
        <w:ind w:right="116"/>
      </w:pPr>
      <w:r>
        <w:rPr/>
        <w:t>Профильный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направленностей,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углубленного изучения отдельных предметов, в том числе для формирования</w:t>
      </w:r>
      <w:r>
        <w:rPr>
          <w:spacing w:val="-67"/>
        </w:rPr>
        <w:t> </w:t>
      </w:r>
      <w:r>
        <w:rPr/>
        <w:t>изобретательского,</w:t>
      </w:r>
      <w:r>
        <w:rPr>
          <w:spacing w:val="1"/>
        </w:rPr>
        <w:t> </w:t>
      </w:r>
      <w:r>
        <w:rPr/>
        <w:t>креативного,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математической.</w:t>
      </w:r>
    </w:p>
    <w:p>
      <w:pPr>
        <w:pStyle w:val="BodyText"/>
        <w:ind w:right="124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инфраструктурного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комплекта в обязательном порядке обеспечивается выбор средств обучения и</w:t>
      </w:r>
      <w:r>
        <w:rPr>
          <w:spacing w:val="-67"/>
        </w:rPr>
        <w:t> </w:t>
      </w:r>
      <w:r>
        <w:rPr/>
        <w:t>воспитания</w:t>
      </w:r>
      <w:r>
        <w:rPr>
          <w:spacing w:val="20"/>
        </w:rPr>
        <w:t> </w:t>
      </w:r>
      <w:r>
        <w:rPr/>
        <w:t>не</w:t>
      </w:r>
      <w:r>
        <w:rPr>
          <w:spacing w:val="20"/>
        </w:rPr>
        <w:t> </w:t>
      </w:r>
      <w:r>
        <w:rPr/>
        <w:t>менее</w:t>
      </w:r>
      <w:r>
        <w:rPr>
          <w:spacing w:val="20"/>
        </w:rPr>
        <w:t> </w:t>
      </w:r>
      <w:r>
        <w:rPr/>
        <w:t>чем</w:t>
      </w:r>
      <w:r>
        <w:rPr>
          <w:spacing w:val="19"/>
        </w:rPr>
        <w:t> </w:t>
      </w:r>
      <w:r>
        <w:rPr/>
        <w:t>по</w:t>
      </w:r>
      <w:r>
        <w:rPr>
          <w:spacing w:val="18"/>
        </w:rPr>
        <w:t> </w:t>
      </w:r>
      <w:r>
        <w:rPr/>
        <w:t>трем</w:t>
      </w:r>
      <w:r>
        <w:rPr>
          <w:spacing w:val="20"/>
        </w:rPr>
        <w:t> </w:t>
      </w:r>
      <w:r>
        <w:rPr/>
        <w:t>учебным</w:t>
      </w:r>
      <w:r>
        <w:rPr>
          <w:spacing w:val="15"/>
        </w:rPr>
        <w:t> </w:t>
      </w:r>
      <w:r>
        <w:rPr/>
        <w:t>предметам</w:t>
      </w:r>
      <w:r>
        <w:rPr>
          <w:spacing w:val="21"/>
        </w:rPr>
        <w:t> </w:t>
      </w:r>
      <w:r>
        <w:rPr/>
        <w:t>(«Физика»,</w:t>
      </w:r>
      <w:r>
        <w:rPr>
          <w:spacing w:val="21"/>
        </w:rPr>
        <w:t> </w:t>
      </w:r>
      <w:r>
        <w:rPr/>
        <w:t>«Химия»,</w:t>
      </w:r>
    </w:p>
    <w:p>
      <w:pPr>
        <w:pStyle w:val="BodyText"/>
        <w:spacing w:before="2"/>
        <w:ind w:right="118" w:firstLine="0"/>
      </w:pPr>
      <w:r>
        <w:rPr/>
        <w:t>«Биология»)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компьютерного</w:t>
      </w:r>
      <w:r>
        <w:rPr>
          <w:spacing w:val="1"/>
        </w:rPr>
        <w:t> </w:t>
      </w:r>
      <w:r>
        <w:rPr/>
        <w:t>оборудования.</w:t>
      </w:r>
      <w:r>
        <w:rPr>
          <w:spacing w:val="1"/>
        </w:rPr>
        <w:t> </w:t>
      </w:r>
      <w:r>
        <w:rPr/>
        <w:t>Оставшиеся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роста»,</w:t>
      </w:r>
      <w:r>
        <w:rPr>
          <w:spacing w:val="1"/>
        </w:rPr>
        <w:t> </w:t>
      </w:r>
      <w:r>
        <w:rPr/>
        <w:t>распределяются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входящего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комплекта</w:t>
      </w:r>
      <w:r>
        <w:rPr>
          <w:spacing w:val="2"/>
        </w:rPr>
        <w:t> </w:t>
      </w:r>
      <w:r>
        <w:rPr/>
        <w:t>(Приложение</w:t>
      </w:r>
      <w:r>
        <w:rPr>
          <w:spacing w:val="7"/>
        </w:rPr>
        <w:t> </w:t>
      </w:r>
      <w:r>
        <w:rPr/>
        <w:t>№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методическим</w:t>
      </w:r>
      <w:r>
        <w:rPr>
          <w:spacing w:val="-1"/>
        </w:rPr>
        <w:t> </w:t>
      </w:r>
      <w:r>
        <w:rPr/>
        <w:t>рекомендациям).</w:t>
      </w:r>
    </w:p>
    <w:p>
      <w:pPr>
        <w:pStyle w:val="BodyText"/>
        <w:ind w:right="120"/>
      </w:pPr>
      <w:r>
        <w:rPr/>
        <w:t>При выборе дополнительного оборудования также следует учитывать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tabs>
          <w:tab w:pos="3264" w:val="left" w:leader="none"/>
          <w:tab w:pos="5525" w:val="left" w:leader="none"/>
          <w:tab w:pos="7869" w:val="left" w:leader="none"/>
        </w:tabs>
        <w:ind w:right="118"/>
      </w:pPr>
      <w:r>
        <w:rPr/>
        <w:t>Региональный</w:t>
        <w:tab/>
        <w:t>координатор</w:t>
        <w:tab/>
        <w:t>обеспечивает</w:t>
        <w:tab/>
      </w:r>
      <w:r>
        <w:rPr>
          <w:spacing w:val="-1"/>
        </w:rPr>
        <w:t>согласование</w:t>
      </w:r>
      <w:r>
        <w:rPr>
          <w:spacing w:val="-68"/>
        </w:rPr>
        <w:t> </w:t>
      </w:r>
      <w:r>
        <w:rPr/>
        <w:t>сформированного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формой</w:t>
      </w:r>
      <w:r>
        <w:rPr>
          <w:spacing w:val="71"/>
        </w:rPr>
        <w:t> </w:t>
      </w:r>
      <w:r>
        <w:rPr/>
        <w:t>инфраструктурного</w:t>
      </w:r>
      <w:r>
        <w:rPr>
          <w:spacing w:val="1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регламентом,</w:t>
      </w:r>
      <w:r>
        <w:rPr>
          <w:spacing w:val="1"/>
        </w:rPr>
        <w:t> </w:t>
      </w:r>
      <w:r>
        <w:rPr/>
        <w:t>определяемым</w:t>
      </w:r>
      <w:r>
        <w:rPr>
          <w:spacing w:val="5"/>
        </w:rPr>
        <w:t> </w:t>
      </w:r>
      <w:r>
        <w:rPr/>
        <w:t>Федеральным</w:t>
      </w:r>
      <w:r>
        <w:rPr>
          <w:spacing w:val="2"/>
        </w:rPr>
        <w:t> </w:t>
      </w:r>
      <w:r>
        <w:rPr/>
        <w:t>оператором.</w:t>
      </w:r>
    </w:p>
    <w:p>
      <w:pPr>
        <w:pStyle w:val="BodyText"/>
        <w:spacing w:before="1"/>
        <w:ind w:right="129"/>
      </w:pPr>
      <w:r>
        <w:rPr/>
        <w:t>При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инфраструктурного</w:t>
      </w:r>
      <w:r>
        <w:rPr>
          <w:spacing w:val="1"/>
        </w:rPr>
        <w:t> </w:t>
      </w:r>
      <w:r>
        <w:rPr/>
        <w:t>листа,</w:t>
      </w:r>
      <w:r>
        <w:rPr>
          <w:spacing w:val="1"/>
        </w:rPr>
        <w:t> </w:t>
      </w:r>
      <w:r>
        <w:rPr/>
        <w:t>содержащего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комплекты,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координатор</w:t>
      </w:r>
      <w:r>
        <w:rPr>
          <w:spacing w:val="1"/>
        </w:rPr>
        <w:t> </w:t>
      </w:r>
      <w:r>
        <w:rPr/>
        <w:t>предоставляет</w:t>
      </w:r>
      <w:r>
        <w:rPr>
          <w:spacing w:val="2"/>
        </w:rPr>
        <w:t> </w:t>
      </w:r>
      <w:r>
        <w:rPr/>
        <w:t>(по форме</w:t>
      </w:r>
      <w:r>
        <w:rPr>
          <w:spacing w:val="3"/>
        </w:rPr>
        <w:t> </w:t>
      </w:r>
      <w:r>
        <w:rPr/>
        <w:t>Федерального</w:t>
      </w:r>
      <w:r>
        <w:rPr>
          <w:spacing w:val="4"/>
        </w:rPr>
        <w:t> </w:t>
      </w:r>
      <w:r>
        <w:rPr/>
        <w:t>оператора):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0" w:after="0"/>
        <w:ind w:left="104" w:right="115" w:firstLine="706"/>
        <w:jc w:val="both"/>
        <w:rPr>
          <w:sz w:val="28"/>
        </w:rPr>
      </w:pPr>
      <w:r>
        <w:rPr>
          <w:sz w:val="28"/>
        </w:rPr>
        <w:t>подтверждение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оснащение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планируется,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расходных</w:t>
      </w:r>
      <w:r>
        <w:rPr>
          <w:spacing w:val="-67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перечне</w:t>
      </w:r>
      <w:r>
        <w:rPr>
          <w:spacing w:val="1"/>
          <w:sz w:val="28"/>
        </w:rPr>
        <w:t> </w:t>
      </w:r>
      <w:r>
        <w:rPr>
          <w:sz w:val="28"/>
        </w:rPr>
        <w:t>стандартного комплекта;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40" w:lineRule="auto" w:before="0" w:after="0"/>
        <w:ind w:left="104" w:right="115" w:firstLine="706"/>
        <w:jc w:val="both"/>
        <w:rPr>
          <w:sz w:val="28"/>
        </w:rPr>
      </w:pPr>
      <w:r>
        <w:rPr>
          <w:sz w:val="28"/>
        </w:rPr>
        <w:t>подтверждение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(либо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оснащения Центров «Точка роста») условий для хранения и использования</w:t>
      </w:r>
      <w:r>
        <w:rPr>
          <w:spacing w:val="1"/>
          <w:sz w:val="28"/>
        </w:rPr>
        <w:t> </w:t>
      </w:r>
      <w:r>
        <w:rPr>
          <w:sz w:val="28"/>
        </w:rPr>
        <w:t>химических реактивов, в том числе необходимого оборудования, включая</w:t>
      </w:r>
      <w:r>
        <w:rPr>
          <w:spacing w:val="1"/>
          <w:sz w:val="28"/>
        </w:rPr>
        <w:t> </w:t>
      </w:r>
      <w:r>
        <w:rPr>
          <w:sz w:val="28"/>
        </w:rPr>
        <w:t>шкаф вытяжной панорамный и шкаф для хранения химических реактивов</w:t>
      </w:r>
      <w:r>
        <w:rPr>
          <w:spacing w:val="1"/>
          <w:sz w:val="28"/>
        </w:rPr>
        <w:t> </w:t>
      </w:r>
      <w:r>
        <w:rPr>
          <w:sz w:val="28"/>
        </w:rPr>
        <w:t>огнеупорный,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Перечню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необходимых для реализации образовательных программ начального общего,</w:t>
      </w:r>
      <w:r>
        <w:rPr>
          <w:spacing w:val="-67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современным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необходимого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оснащении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содействию</w:t>
      </w:r>
      <w:r>
        <w:rPr>
          <w:spacing w:val="4"/>
          <w:sz w:val="28"/>
        </w:rPr>
        <w:t> </w:t>
      </w:r>
      <w:r>
        <w:rPr>
          <w:sz w:val="28"/>
        </w:rPr>
        <w:t>созданию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субъектах</w:t>
      </w:r>
      <w:r>
        <w:rPr>
          <w:spacing w:val="5"/>
          <w:sz w:val="28"/>
        </w:rPr>
        <w:t> </w:t>
      </w:r>
      <w:r>
        <w:rPr>
          <w:sz w:val="28"/>
        </w:rPr>
        <w:t>Российской</w:t>
      </w:r>
      <w:r>
        <w:rPr>
          <w:spacing w:val="11"/>
          <w:sz w:val="28"/>
        </w:rPr>
        <w:t> </w:t>
      </w:r>
      <w:r>
        <w:rPr>
          <w:sz w:val="28"/>
        </w:rPr>
        <w:t>Федерации</w:t>
      </w:r>
      <w:r>
        <w:rPr>
          <w:spacing w:val="10"/>
          <w:sz w:val="28"/>
        </w:rPr>
        <w:t> </w:t>
      </w:r>
      <w:r>
        <w:rPr>
          <w:sz w:val="28"/>
        </w:rPr>
        <w:t>(исходя</w:t>
      </w:r>
      <w:r>
        <w:rPr>
          <w:spacing w:val="12"/>
          <w:sz w:val="28"/>
        </w:rPr>
        <w:t> </w:t>
      </w:r>
      <w:r>
        <w:rPr>
          <w:sz w:val="28"/>
        </w:rPr>
        <w:t>из</w:t>
      </w:r>
    </w:p>
    <w:p>
      <w:pPr>
        <w:spacing w:after="0" w:line="240" w:lineRule="auto"/>
        <w:jc w:val="both"/>
        <w:rPr>
          <w:sz w:val="28"/>
        </w:rPr>
        <w:sectPr>
          <w:pgSz w:w="11900" w:h="16850"/>
          <w:pgMar w:top="1040" w:bottom="280" w:left="1600" w:right="720"/>
        </w:sectPr>
      </w:pPr>
    </w:p>
    <w:p>
      <w:pPr>
        <w:pStyle w:val="BodyText"/>
        <w:spacing w:line="242" w:lineRule="auto" w:before="68"/>
        <w:ind w:right="123" w:firstLine="0"/>
      </w:pPr>
      <w:r>
        <w:rPr/>
        <w:t>прогнозируемой</w:t>
      </w:r>
      <w:r>
        <w:rPr>
          <w:spacing w:val="1"/>
        </w:rPr>
        <w:t> </w:t>
      </w:r>
      <w:r>
        <w:rPr/>
        <w:t>потребности)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Минпросвещения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сентября</w:t>
      </w:r>
      <w:r>
        <w:rPr>
          <w:spacing w:val="4"/>
        </w:rPr>
        <w:t> </w:t>
      </w:r>
      <w:r>
        <w:rPr/>
        <w:t>2019</w:t>
      </w:r>
      <w:r>
        <w:rPr>
          <w:spacing w:val="2"/>
        </w:rPr>
        <w:t> </w:t>
      </w:r>
      <w:r>
        <w:rPr/>
        <w:t>г.</w:t>
      </w:r>
      <w:r>
        <w:rPr>
          <w:spacing w:val="-1"/>
        </w:rPr>
        <w:t> </w:t>
      </w:r>
      <w:r>
        <w:rPr/>
        <w:t>№ 465.</w:t>
      </w:r>
    </w:p>
    <w:p>
      <w:pPr>
        <w:pStyle w:val="BodyText"/>
        <w:ind w:right="123"/>
      </w:pPr>
      <w:r>
        <w:rPr/>
        <w:t>Образовательные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функционируют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действующим требованиям к устройству, содержанию и организации режима</w:t>
      </w:r>
      <w:r>
        <w:rPr>
          <w:spacing w:val="-67"/>
        </w:rPr>
        <w:t> </w:t>
      </w:r>
      <w:r>
        <w:rPr/>
        <w:t>работы образовательных организаций и иным нормативным правовым актам,</w:t>
      </w:r>
      <w:r>
        <w:rPr>
          <w:spacing w:val="-67"/>
        </w:rPr>
        <w:t> </w:t>
      </w:r>
      <w:r>
        <w:rPr/>
        <w:t>определяющим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детей.</w:t>
      </w:r>
    </w:p>
    <w:p>
      <w:pPr>
        <w:pStyle w:val="BodyText"/>
        <w:spacing w:line="242" w:lineRule="auto"/>
        <w:ind w:right="118"/>
      </w:pPr>
      <w:r>
        <w:rPr/>
        <w:t>Помещения</w:t>
      </w:r>
      <w:r>
        <w:rPr>
          <w:spacing w:val="1"/>
        </w:rPr>
        <w:t> </w:t>
      </w:r>
      <w:r>
        <w:rPr/>
        <w:t>(функциональные</w:t>
      </w:r>
      <w:r>
        <w:rPr>
          <w:spacing w:val="1"/>
        </w:rPr>
        <w:t> </w:t>
      </w:r>
      <w:r>
        <w:rPr/>
        <w:t>зоны,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кабинеты</w:t>
      </w:r>
      <w:r>
        <w:rPr>
          <w:spacing w:val="-67"/>
        </w:rPr>
        <w:t> </w:t>
      </w:r>
      <w:r>
        <w:rPr/>
        <w:t>физики,</w:t>
      </w:r>
      <w:r>
        <w:rPr>
          <w:spacing w:val="14"/>
        </w:rPr>
        <w:t> </w:t>
      </w:r>
      <w:r>
        <w:rPr/>
        <w:t>химии,</w:t>
      </w:r>
      <w:r>
        <w:rPr>
          <w:spacing w:val="14"/>
        </w:rPr>
        <w:t> </w:t>
      </w:r>
      <w:r>
        <w:rPr/>
        <w:t>биологии)</w:t>
      </w:r>
      <w:r>
        <w:rPr>
          <w:spacing w:val="20"/>
        </w:rPr>
        <w:t> </w:t>
      </w:r>
      <w:r>
        <w:rPr/>
        <w:t>Центра</w:t>
      </w:r>
      <w:r>
        <w:rPr>
          <w:spacing w:val="18"/>
        </w:rPr>
        <w:t> </w:t>
      </w:r>
      <w:r>
        <w:rPr/>
        <w:t>«Точка</w:t>
      </w:r>
      <w:r>
        <w:rPr>
          <w:spacing w:val="18"/>
        </w:rPr>
        <w:t> </w:t>
      </w:r>
      <w:r>
        <w:rPr/>
        <w:t>роста»</w:t>
      </w:r>
      <w:r>
        <w:rPr>
          <w:spacing w:val="12"/>
        </w:rPr>
        <w:t> </w:t>
      </w:r>
      <w:r>
        <w:rPr/>
        <w:t>рекомендуется</w:t>
      </w:r>
      <w:r>
        <w:rPr>
          <w:spacing w:val="19"/>
        </w:rPr>
        <w:t> </w:t>
      </w:r>
      <w:r>
        <w:rPr/>
        <w:t>располагать</w:t>
      </w:r>
      <w:r>
        <w:rPr>
          <w:spacing w:val="-68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одного</w:t>
      </w:r>
      <w:r>
        <w:rPr>
          <w:spacing w:val="2"/>
        </w:rPr>
        <w:t> </w:t>
      </w:r>
      <w:r>
        <w:rPr/>
        <w:t>здания.</w:t>
      </w:r>
    </w:p>
    <w:p>
      <w:pPr>
        <w:pStyle w:val="BodyText"/>
        <w:ind w:right="113"/>
      </w:pPr>
      <w:r>
        <w:rPr/>
        <w:t>Проектирование,</w:t>
      </w:r>
      <w:r>
        <w:rPr>
          <w:spacing w:val="1"/>
        </w:rPr>
        <w:t> </w:t>
      </w:r>
      <w:r>
        <w:rPr/>
        <w:t>зонирование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дизайн-решений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проектированию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роста»,</w:t>
      </w:r>
      <w:r>
        <w:rPr>
          <w:spacing w:val="1"/>
        </w:rPr>
        <w:t> </w:t>
      </w:r>
      <w:r>
        <w:rPr/>
        <w:t>утверждаемого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оператором.</w:t>
      </w:r>
    </w:p>
    <w:p>
      <w:pPr>
        <w:pStyle w:val="BodyText"/>
        <w:ind w:right="122"/>
      </w:pPr>
      <w:r>
        <w:rPr/>
        <w:t>При проектировании, зонировании помещений Центров «Точка роста»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обеспечиваться</w:t>
      </w:r>
      <w:r>
        <w:rPr>
          <w:spacing w:val="-67"/>
        </w:rPr>
        <w:t> </w:t>
      </w:r>
      <w:r>
        <w:rPr/>
        <w:t>образовательная</w:t>
      </w:r>
      <w:r>
        <w:rPr>
          <w:spacing w:val="5"/>
        </w:rPr>
        <w:t> </w:t>
      </w:r>
      <w:r>
        <w:rPr/>
        <w:t>организация.</w:t>
      </w:r>
    </w:p>
    <w:p>
      <w:pPr>
        <w:pStyle w:val="BodyText"/>
        <w:spacing w:line="242" w:lineRule="auto"/>
        <w:ind w:right="113"/>
      </w:pPr>
      <w:r>
        <w:rPr/>
        <w:t>Проект</w:t>
      </w:r>
      <w:r>
        <w:rPr>
          <w:spacing w:val="1"/>
        </w:rPr>
        <w:t> </w:t>
      </w:r>
      <w:r>
        <w:rPr/>
        <w:t>зонирования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7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представлением</w:t>
      </w:r>
      <w:r>
        <w:rPr>
          <w:spacing w:val="1"/>
        </w:rPr>
        <w:t> </w:t>
      </w:r>
      <w:r>
        <w:rPr/>
        <w:t>инфраструктурных</w:t>
      </w:r>
      <w:r>
        <w:rPr>
          <w:spacing w:val="-6"/>
        </w:rPr>
        <w:t> </w:t>
      </w:r>
      <w:r>
        <w:rPr/>
        <w:t>листов.</w:t>
      </w:r>
    </w:p>
    <w:p>
      <w:pPr>
        <w:pStyle w:val="BodyText"/>
        <w:spacing w:before="6"/>
        <w:ind w:left="0" w:firstLine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2295" w:val="left" w:leader="none"/>
        </w:tabs>
        <w:spacing w:line="240" w:lineRule="auto" w:before="1" w:after="0"/>
        <w:ind w:left="2294" w:right="0" w:hanging="1970"/>
        <w:jc w:val="left"/>
      </w:pPr>
      <w:r>
        <w:rPr/>
        <w:t>Организация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деятельности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ind w:right="118"/>
      </w:pPr>
      <w:r>
        <w:rPr/>
        <w:t>Образовательная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осуществляется по образовательным программам общего и дополнительного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42" w:lineRule="auto"/>
        <w:ind w:right="130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формату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регулируются настоящими Рекомендациями и иными информационными и</w:t>
      </w:r>
      <w:r>
        <w:rPr>
          <w:spacing w:val="1"/>
        </w:rPr>
        <w:t> </w:t>
      </w:r>
      <w:r>
        <w:rPr/>
        <w:t>методическими</w:t>
      </w:r>
      <w:r>
        <w:rPr>
          <w:spacing w:val="4"/>
        </w:rPr>
        <w:t> </w:t>
      </w:r>
      <w:r>
        <w:rPr/>
        <w:t>материалами</w:t>
      </w:r>
      <w:r>
        <w:rPr>
          <w:spacing w:val="3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оператора.</w:t>
      </w:r>
    </w:p>
    <w:p>
      <w:pPr>
        <w:pStyle w:val="BodyText"/>
        <w:ind w:right="130"/>
      </w:pPr>
      <w:r>
        <w:rPr/>
        <w:t>Направления реализуемых с использованием ресурсов Центров 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рекомендациями,</w:t>
      </w:r>
      <w:r>
        <w:rPr>
          <w:spacing w:val="1"/>
        </w:rPr>
        <w:t> </w:t>
      </w:r>
      <w:r>
        <w:rPr/>
        <w:t>устанавливаемыми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актуализируемыми</w:t>
      </w:r>
      <w:r>
        <w:rPr>
          <w:spacing w:val="1"/>
        </w:rPr>
        <w:t> </w:t>
      </w:r>
      <w:r>
        <w:rPr/>
        <w:t>Федеральным</w:t>
      </w:r>
      <w:r>
        <w:rPr>
          <w:spacing w:val="5"/>
        </w:rPr>
        <w:t> </w:t>
      </w:r>
      <w:r>
        <w:rPr/>
        <w:t>оператором.</w:t>
      </w:r>
    </w:p>
    <w:p>
      <w:pPr>
        <w:pStyle w:val="BodyText"/>
        <w:ind w:right="116"/>
      </w:pP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-67"/>
        </w:rPr>
        <w:t> </w:t>
      </w:r>
      <w:r>
        <w:rPr/>
        <w:t>направленностей,</w:t>
      </w:r>
      <w:r>
        <w:rPr>
          <w:spacing w:val="1"/>
        </w:rPr>
        <w:t> </w:t>
      </w:r>
      <w:r>
        <w:rPr/>
        <w:t>разработанных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Федерального оператора. В обязательном порядке на базе центров «Точка</w:t>
      </w:r>
      <w:r>
        <w:rPr>
          <w:spacing w:val="1"/>
        </w:rPr>
        <w:t> </w:t>
      </w:r>
      <w:r>
        <w:rPr/>
        <w:t>роста»</w:t>
      </w:r>
      <w:r>
        <w:rPr>
          <w:spacing w:val="9"/>
        </w:rPr>
        <w:t> </w:t>
      </w:r>
      <w:r>
        <w:rPr/>
        <w:t>обеспечивается</w:t>
      </w:r>
      <w:r>
        <w:rPr>
          <w:spacing w:val="23"/>
        </w:rPr>
        <w:t> </w:t>
      </w:r>
      <w:r>
        <w:rPr/>
        <w:t>освоение</w:t>
      </w:r>
      <w:r>
        <w:rPr>
          <w:spacing w:val="16"/>
        </w:rPr>
        <w:t> </w:t>
      </w:r>
      <w:r>
        <w:rPr/>
        <w:t>обучающимися</w:t>
      </w:r>
      <w:r>
        <w:rPr>
          <w:spacing w:val="22"/>
        </w:rPr>
        <w:t> </w:t>
      </w:r>
      <w:r>
        <w:rPr/>
        <w:t>учебных</w:t>
      </w:r>
      <w:r>
        <w:rPr>
          <w:spacing w:val="10"/>
        </w:rPr>
        <w:t> </w:t>
      </w:r>
      <w:r>
        <w:rPr/>
        <w:t>предметов</w:t>
      </w:r>
    </w:p>
    <w:p>
      <w:pPr>
        <w:pStyle w:val="BodyText"/>
        <w:ind w:right="120" w:firstLine="0"/>
      </w:pPr>
      <w:r>
        <w:rPr/>
        <w:t>«Физика»,</w:t>
      </w:r>
      <w:r>
        <w:rPr>
          <w:spacing w:val="1"/>
        </w:rPr>
        <w:t> </w:t>
      </w:r>
      <w:r>
        <w:rPr/>
        <w:t>«Химия»,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приобретаемого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3"/>
        </w:rPr>
        <w:t> </w:t>
      </w:r>
      <w:r>
        <w:rPr/>
        <w:t>расходных</w:t>
      </w:r>
      <w:r>
        <w:rPr>
          <w:spacing w:val="-5"/>
        </w:rPr>
        <w:t> </w:t>
      </w:r>
      <w:r>
        <w:rPr/>
        <w:t>материалов,</w:t>
      </w:r>
      <w:r>
        <w:rPr>
          <w:spacing w:val="5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-6"/>
        </w:rPr>
        <w:t> </w:t>
      </w:r>
      <w:r>
        <w:rPr/>
        <w:t>воспитания.</w:t>
      </w:r>
    </w:p>
    <w:p>
      <w:pPr>
        <w:spacing w:after="0"/>
        <w:sectPr>
          <w:pgSz w:w="11900" w:h="16850"/>
          <w:pgMar w:top="1040" w:bottom="280" w:left="1600" w:right="720"/>
        </w:sectPr>
      </w:pPr>
    </w:p>
    <w:p>
      <w:pPr>
        <w:pStyle w:val="BodyText"/>
        <w:spacing w:before="68"/>
        <w:ind w:right="111"/>
      </w:pPr>
      <w:r>
        <w:rPr/>
        <w:t>Не менее 1/3 объема внеурочной деятельности обучающихся должно</w:t>
      </w:r>
      <w:r>
        <w:rPr>
          <w:spacing w:val="1"/>
        </w:rPr>
        <w:t> </w:t>
      </w:r>
      <w:r>
        <w:rPr/>
        <w:t>быть ориентировано на поддержание естественнонаучной и технологической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естественнонаучной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20%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 объема внеурочной деятельности. Образовательные программы по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направленностям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планировать</w:t>
      </w:r>
      <w:r>
        <w:rPr>
          <w:spacing w:val="-6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ресурсов</w:t>
      </w:r>
      <w:r>
        <w:rPr>
          <w:spacing w:val="2"/>
        </w:rPr>
        <w:t> </w:t>
      </w:r>
      <w:r>
        <w:rPr/>
        <w:t>Центров</w:t>
      </w:r>
      <w:r>
        <w:rPr>
          <w:spacing w:val="5"/>
        </w:rPr>
        <w:t> </w:t>
      </w:r>
      <w:r>
        <w:rPr/>
        <w:t>«Точка</w:t>
      </w:r>
      <w:r>
        <w:rPr>
          <w:spacing w:val="-4"/>
        </w:rPr>
        <w:t> </w:t>
      </w:r>
      <w:r>
        <w:rPr/>
        <w:t>роста».</w:t>
      </w:r>
    </w:p>
    <w:p>
      <w:pPr>
        <w:pStyle w:val="BodyText"/>
        <w:spacing w:line="319" w:lineRule="exact" w:before="8"/>
        <w:ind w:left="810" w:firstLine="0"/>
      </w:pPr>
      <w:r>
        <w:rPr/>
        <w:t>Разработка</w:t>
      </w:r>
      <w:r>
        <w:rPr>
          <w:spacing w:val="56"/>
        </w:rPr>
        <w:t> </w:t>
      </w:r>
      <w:r>
        <w:rPr/>
        <w:t>рабочих</w:t>
      </w:r>
      <w:r>
        <w:rPr>
          <w:spacing w:val="50"/>
        </w:rPr>
        <w:t> </w:t>
      </w:r>
      <w:r>
        <w:rPr/>
        <w:t>программ</w:t>
      </w:r>
      <w:r>
        <w:rPr>
          <w:spacing w:val="120"/>
        </w:rPr>
        <w:t> </w:t>
      </w:r>
      <w:r>
        <w:rPr/>
        <w:t>по</w:t>
      </w:r>
      <w:r>
        <w:rPr>
          <w:spacing w:val="118"/>
        </w:rPr>
        <w:t> </w:t>
      </w:r>
      <w:r>
        <w:rPr/>
        <w:t>предметам</w:t>
      </w:r>
      <w:r>
        <w:rPr>
          <w:spacing w:val="131"/>
        </w:rPr>
        <w:t> </w:t>
      </w:r>
      <w:r>
        <w:rPr/>
        <w:t>«Физика»,</w:t>
      </w:r>
      <w:r>
        <w:rPr>
          <w:spacing w:val="122"/>
        </w:rPr>
        <w:t> </w:t>
      </w:r>
      <w:r>
        <w:rPr/>
        <w:t>«Химия»,</w:t>
      </w:r>
    </w:p>
    <w:p>
      <w:pPr>
        <w:pStyle w:val="BodyText"/>
        <w:ind w:right="120" w:firstLine="0"/>
      </w:pPr>
      <w:r>
        <w:rPr/>
        <w:t>«Биология»,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общеобразовательными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6"/>
        </w:rPr>
        <w:t> </w:t>
      </w:r>
      <w:r>
        <w:rPr/>
        <w:t>в</w:t>
      </w:r>
      <w:r>
        <w:rPr>
          <w:spacing w:val="10"/>
        </w:rPr>
        <w:t> </w:t>
      </w:r>
      <w:r>
        <w:rPr/>
        <w:t>которых</w:t>
      </w:r>
      <w:r>
        <w:rPr>
          <w:spacing w:val="14"/>
        </w:rPr>
        <w:t> </w:t>
      </w:r>
      <w:r>
        <w:rPr/>
        <w:t>создаются</w:t>
      </w:r>
      <w:r>
        <w:rPr>
          <w:spacing w:val="20"/>
        </w:rPr>
        <w:t> </w:t>
      </w:r>
      <w:r>
        <w:rPr/>
        <w:t>центры</w:t>
      </w:r>
      <w:r>
        <w:rPr>
          <w:spacing w:val="17"/>
        </w:rPr>
        <w:t> </w:t>
      </w:r>
      <w:r>
        <w:rPr/>
        <w:t>«Точка</w:t>
      </w:r>
      <w:r>
        <w:rPr>
          <w:spacing w:val="18"/>
        </w:rPr>
        <w:t> </w:t>
      </w:r>
      <w:r>
        <w:rPr/>
        <w:t>роста»,</w:t>
      </w:r>
      <w:r>
        <w:rPr>
          <w:spacing w:val="16"/>
        </w:rPr>
        <w:t> </w:t>
      </w:r>
      <w:r>
        <w:rPr/>
        <w:t>самостоятельно</w:t>
      </w:r>
      <w:r>
        <w:rPr>
          <w:spacing w:val="-68"/>
        </w:rPr>
        <w:t> </w:t>
      </w:r>
      <w:r>
        <w:rPr/>
        <w:t>с учетом методических материалов и рекомендаций Федерального оператора.</w:t>
      </w:r>
      <w:r>
        <w:rPr>
          <w:spacing w:val="-67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малокомплектных общеобразовательных организациях осуществляется 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условий.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малокомплектных</w:t>
      </w:r>
      <w:r>
        <w:rPr>
          <w:spacing w:val="-67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лицензии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реализуемых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112"/>
      </w:pP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стандартного</w:t>
      </w:r>
      <w:r>
        <w:rPr>
          <w:spacing w:val="7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оборудования Центра «Точка роста» при реализации программ естественно-</w:t>
      </w:r>
      <w:r>
        <w:rPr>
          <w:spacing w:val="1"/>
        </w:rPr>
        <w:t> </w:t>
      </w:r>
      <w:r>
        <w:rPr/>
        <w:t>научной и технологической направленностей определены в Приложении № 5</w:t>
      </w:r>
      <w:r>
        <w:rPr>
          <w:spacing w:val="1"/>
        </w:rPr>
        <w:t> </w:t>
      </w:r>
      <w:r>
        <w:rPr/>
        <w:t>к настоящим</w:t>
      </w:r>
      <w:r>
        <w:rPr>
          <w:spacing w:val="2"/>
        </w:rPr>
        <w:t> </w:t>
      </w:r>
      <w:r>
        <w:rPr/>
        <w:t>Рекомендациям.</w:t>
      </w:r>
    </w:p>
    <w:p>
      <w:pPr>
        <w:pStyle w:val="BodyText"/>
        <w:spacing w:before="2"/>
        <w:ind w:right="125"/>
      </w:pPr>
      <w:r>
        <w:rPr/>
        <w:t>Сопровождение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центров</w:t>
      </w:r>
      <w:r>
        <w:rPr>
          <w:spacing w:val="-1"/>
        </w:rPr>
        <w:t> </w:t>
      </w:r>
      <w:r>
        <w:rPr/>
        <w:t>«Точка</w:t>
      </w:r>
      <w:r>
        <w:rPr>
          <w:spacing w:val="2"/>
        </w:rPr>
        <w:t> </w:t>
      </w:r>
      <w:r>
        <w:rPr/>
        <w:t>роста»</w:t>
      </w:r>
      <w:r>
        <w:rPr>
          <w:spacing w:val="-8"/>
        </w:rPr>
        <w:t> </w:t>
      </w:r>
      <w:r>
        <w:rPr/>
        <w:t>осуществляет</w:t>
      </w:r>
      <w:r>
        <w:rPr>
          <w:spacing w:val="-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оператор.</w:t>
      </w:r>
    </w:p>
    <w:p>
      <w:pPr>
        <w:pStyle w:val="BodyText"/>
        <w:ind w:right="118"/>
      </w:pPr>
      <w:r>
        <w:rPr/>
        <w:t>Методические материалы, разработки и иные материалы по вопросам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разрабатываются,</w:t>
      </w:r>
      <w:r>
        <w:rPr>
          <w:spacing w:val="1"/>
        </w:rPr>
        <w:t> </w:t>
      </w:r>
      <w:r>
        <w:rPr/>
        <w:t>актуализируются и распространяются Федеральным оператором, в том 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медиа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(видео,</w:t>
      </w:r>
      <w:r>
        <w:rPr>
          <w:spacing w:val="1"/>
        </w:rPr>
        <w:t> </w:t>
      </w:r>
      <w:r>
        <w:rPr/>
        <w:t>вебинар,</w:t>
      </w:r>
      <w:r>
        <w:rPr>
          <w:spacing w:val="1"/>
        </w:rPr>
        <w:t> </w:t>
      </w:r>
      <w:r>
        <w:rPr/>
        <w:t>публикации).</w:t>
      </w:r>
    </w:p>
    <w:p>
      <w:pPr>
        <w:pStyle w:val="BodyText"/>
        <w:ind w:right="114"/>
      </w:pPr>
      <w:r>
        <w:rPr/>
        <w:t>Федеральным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регулярной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Центрах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 профильного комплекта оборудования, оказание методической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заданий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 курсам внеурочной деятельности, дополнительного образования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spacing w:before="1"/>
        <w:ind w:right="123"/>
      </w:pPr>
      <w:r>
        <w:rPr/>
        <w:t>Педагогические</w:t>
      </w:r>
      <w:r>
        <w:rPr>
          <w:spacing w:val="1"/>
        </w:rPr>
        <w:t> </w:t>
      </w:r>
      <w:r>
        <w:rPr/>
        <w:t>работники,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проходят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(курсы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квалификации)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Федерального</w:t>
      </w:r>
      <w:r>
        <w:rPr>
          <w:spacing w:val="6"/>
        </w:rPr>
        <w:t> </w:t>
      </w:r>
      <w:r>
        <w:rPr/>
        <w:t>реестра</w:t>
      </w:r>
      <w:r>
        <w:rPr>
          <w:spacing w:val="2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ДПО.</w:t>
      </w:r>
      <w:r>
        <w:rPr>
          <w:spacing w:val="7"/>
        </w:rPr>
        <w:t> </w:t>
      </w:r>
      <w:r>
        <w:rPr/>
        <w:t>Повышение</w:t>
      </w:r>
      <w:r>
        <w:rPr>
          <w:spacing w:val="66"/>
        </w:rPr>
        <w:t> </w:t>
      </w:r>
      <w:r>
        <w:rPr/>
        <w:t>квалификации</w:t>
      </w:r>
    </w:p>
    <w:p>
      <w:pPr>
        <w:spacing w:after="0"/>
        <w:sectPr>
          <w:pgSz w:w="11900" w:h="16850"/>
          <w:pgMar w:top="1040" w:bottom="280" w:left="1600" w:right="720"/>
        </w:sectPr>
      </w:pPr>
    </w:p>
    <w:p>
      <w:pPr>
        <w:pStyle w:val="BodyText"/>
        <w:spacing w:before="68"/>
        <w:ind w:firstLine="0"/>
        <w:jc w:val="left"/>
      </w:pPr>
      <w:r>
        <w:rPr/>
        <w:t>педагогических</w:t>
      </w:r>
      <w:r>
        <w:rPr>
          <w:spacing w:val="-9"/>
        </w:rPr>
        <w:t> </w:t>
      </w:r>
      <w:r>
        <w:rPr/>
        <w:t>работников</w:t>
      </w:r>
      <w:r>
        <w:rPr>
          <w:spacing w:val="-8"/>
        </w:rPr>
        <w:t> </w:t>
      </w:r>
      <w:r>
        <w:rPr/>
        <w:t>осуществляется</w:t>
      </w:r>
      <w:r>
        <w:rPr>
          <w:spacing w:val="2"/>
        </w:rPr>
        <w:t> </w:t>
      </w:r>
      <w:r>
        <w:rPr/>
        <w:t>не</w:t>
      </w:r>
      <w:r>
        <w:rPr>
          <w:spacing w:val="-6"/>
        </w:rPr>
        <w:t> </w:t>
      </w:r>
      <w:r>
        <w:rPr/>
        <w:t>реже</w:t>
      </w:r>
      <w:r>
        <w:rPr>
          <w:spacing w:val="-2"/>
        </w:rPr>
        <w:t> </w:t>
      </w:r>
      <w:r>
        <w:rPr/>
        <w:t>одного</w:t>
      </w:r>
      <w:r>
        <w:rPr>
          <w:spacing w:val="-6"/>
        </w:rPr>
        <w:t> </w:t>
      </w:r>
      <w:r>
        <w:rPr/>
        <w:t>раза</w:t>
      </w:r>
      <w:r>
        <w:rPr>
          <w:spacing w:val="-1"/>
        </w:rPr>
        <w:t> </w:t>
      </w:r>
      <w:r>
        <w:rPr/>
        <w:t>в</w:t>
      </w:r>
      <w:r>
        <w:rPr>
          <w:spacing w:val="-9"/>
        </w:rPr>
        <w:t> </w:t>
      </w:r>
      <w:r>
        <w:rPr/>
        <w:t>три</w:t>
      </w:r>
      <w:r>
        <w:rPr>
          <w:spacing w:val="-2"/>
        </w:rPr>
        <w:t> </w:t>
      </w:r>
      <w:r>
        <w:rPr/>
        <w:t>года.</w:t>
      </w:r>
    </w:p>
    <w:p>
      <w:pPr>
        <w:pStyle w:val="Heading1"/>
        <w:numPr>
          <w:ilvl w:val="0"/>
          <w:numId w:val="1"/>
        </w:numPr>
        <w:tabs>
          <w:tab w:pos="1065" w:val="left" w:leader="none"/>
        </w:tabs>
        <w:spacing w:line="240" w:lineRule="auto" w:before="14" w:after="0"/>
        <w:ind w:left="1213" w:right="377" w:hanging="509"/>
        <w:jc w:val="left"/>
      </w:pPr>
      <w:r>
        <w:rPr/>
        <w:t>Организационно-методическое</w:t>
      </w:r>
      <w:r>
        <w:rPr>
          <w:spacing w:val="-9"/>
        </w:rPr>
        <w:t> </w:t>
      </w:r>
      <w:r>
        <w:rPr/>
        <w:t>сопровождение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иной</w:t>
      </w:r>
      <w:r>
        <w:rPr>
          <w:spacing w:val="-8"/>
        </w:rPr>
        <w:t> </w:t>
      </w:r>
      <w:r>
        <w:rPr/>
        <w:t>созданной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5"/>
        </w:rPr>
        <w:t> </w:t>
      </w:r>
      <w:r>
        <w:rPr/>
        <w:t>реализации</w:t>
      </w:r>
      <w:r>
        <w:rPr>
          <w:spacing w:val="-1"/>
        </w:rPr>
        <w:t> </w:t>
      </w:r>
      <w:r>
        <w:rPr/>
        <w:t>национального</w:t>
      </w:r>
      <w:r>
        <w:rPr>
          <w:spacing w:val="-4"/>
        </w:rPr>
        <w:t> </w:t>
      </w:r>
      <w:r>
        <w:rPr/>
        <w:t>проекта</w:t>
      </w:r>
    </w:p>
    <w:p>
      <w:pPr>
        <w:spacing w:line="321" w:lineRule="exact" w:before="0"/>
        <w:ind w:left="3048" w:right="0" w:firstLine="0"/>
        <w:jc w:val="left"/>
        <w:rPr>
          <w:b/>
          <w:sz w:val="28"/>
        </w:rPr>
      </w:pPr>
      <w:r>
        <w:rPr>
          <w:b/>
          <w:sz w:val="28"/>
        </w:rPr>
        <w:t>«Образование»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инфраструктуры</w:t>
      </w:r>
    </w:p>
    <w:p>
      <w:pPr>
        <w:pStyle w:val="BodyText"/>
        <w:spacing w:before="2"/>
        <w:ind w:left="0" w:firstLine="0"/>
        <w:jc w:val="left"/>
        <w:rPr>
          <w:b/>
          <w:sz w:val="27"/>
        </w:rPr>
      </w:pPr>
    </w:p>
    <w:p>
      <w:pPr>
        <w:pStyle w:val="BodyText"/>
        <w:ind w:right="118"/>
      </w:pPr>
      <w:r>
        <w:rPr/>
        <w:t>В целях комплексного сопровождения деятельности Центров «Точка»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обновления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включающих</w:t>
      </w:r>
      <w:r>
        <w:rPr>
          <w:spacing w:val="1"/>
        </w:rPr>
        <w:t> </w:t>
      </w:r>
      <w:r>
        <w:rPr/>
        <w:t>учебно-методические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(инструкции,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пособия,</w:t>
      </w:r>
      <w:r>
        <w:rPr>
          <w:spacing w:val="7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перечни</w:t>
      </w:r>
      <w:r>
        <w:rPr>
          <w:spacing w:val="1"/>
        </w:rPr>
        <w:t> </w:t>
      </w:r>
      <w:r>
        <w:rPr/>
        <w:t>рекомендуемых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видеоматериалы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мероприятий Федерального оператора (вебинары, семинары, конференции,</w:t>
      </w:r>
      <w:r>
        <w:rPr>
          <w:spacing w:val="1"/>
        </w:rPr>
        <w:t> </w:t>
      </w:r>
      <w:r>
        <w:rPr/>
        <w:t>совещания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ind w:right="117"/>
      </w:pPr>
      <w:r>
        <w:rPr/>
        <w:t>Для педагогических работников Центров «Точка роста» Федеральным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вебинаров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вопросов</w:t>
      </w:r>
      <w:r>
        <w:rPr>
          <w:spacing w:val="-67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 профильного</w:t>
      </w:r>
      <w:r>
        <w:rPr>
          <w:spacing w:val="2"/>
        </w:rPr>
        <w:t> </w:t>
      </w:r>
      <w:r>
        <w:rPr/>
        <w:t>комплекта</w:t>
      </w:r>
      <w:r>
        <w:rPr>
          <w:spacing w:val="1"/>
        </w:rPr>
        <w:t> </w:t>
      </w:r>
      <w:r>
        <w:rPr/>
        <w:t>оборудования.</w:t>
      </w:r>
    </w:p>
    <w:p>
      <w:pPr>
        <w:pStyle w:val="BodyText"/>
        <w:spacing w:line="319" w:lineRule="exact" w:before="6"/>
        <w:ind w:left="810" w:firstLine="0"/>
      </w:pPr>
      <w:r>
        <w:rPr/>
        <w:t>Для</w:t>
      </w:r>
      <w:r>
        <w:rPr>
          <w:spacing w:val="12"/>
        </w:rPr>
        <w:t> </w:t>
      </w:r>
      <w:r>
        <w:rPr/>
        <w:t>Региональных</w:t>
      </w:r>
      <w:r>
        <w:rPr>
          <w:spacing w:val="8"/>
        </w:rPr>
        <w:t> </w:t>
      </w:r>
      <w:r>
        <w:rPr/>
        <w:t>координаторов</w:t>
      </w:r>
      <w:r>
        <w:rPr>
          <w:spacing w:val="10"/>
        </w:rPr>
        <w:t> </w:t>
      </w:r>
      <w:r>
        <w:rPr/>
        <w:t>и</w:t>
      </w:r>
      <w:r>
        <w:rPr>
          <w:spacing w:val="11"/>
        </w:rPr>
        <w:t> </w:t>
      </w:r>
      <w:r>
        <w:rPr/>
        <w:t>руководящих</w:t>
      </w:r>
      <w:r>
        <w:rPr>
          <w:spacing w:val="8"/>
        </w:rPr>
        <w:t> </w:t>
      </w:r>
      <w:r>
        <w:rPr/>
        <w:t>работников</w:t>
      </w:r>
      <w:r>
        <w:rPr>
          <w:spacing w:val="15"/>
        </w:rPr>
        <w:t> </w:t>
      </w:r>
      <w:r>
        <w:rPr/>
        <w:t>Центров</w:t>
      </w:r>
    </w:p>
    <w:p>
      <w:pPr>
        <w:pStyle w:val="BodyText"/>
        <w:ind w:right="115" w:firstLine="0"/>
      </w:pP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обеспечивает</w:t>
      </w:r>
      <w:r>
        <w:rPr>
          <w:spacing w:val="7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вебинаров,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вопросов, относящихся к исполнению комплексов мер (дорожных карт) по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функционированию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роста»,</w:t>
      </w:r>
      <w:r>
        <w:rPr>
          <w:spacing w:val="1"/>
        </w:rPr>
        <w:t> </w:t>
      </w:r>
      <w:r>
        <w:rPr/>
        <w:t>достижению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функционирования,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созданной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«Образование»</w:t>
      </w:r>
      <w:r>
        <w:rPr>
          <w:spacing w:val="1"/>
        </w:rPr>
        <w:t> </w:t>
      </w:r>
      <w:r>
        <w:rPr/>
        <w:t>инфраструктуры.</w:t>
      </w:r>
    </w:p>
    <w:p>
      <w:pPr>
        <w:pStyle w:val="BodyText"/>
        <w:ind w:right="117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эффективной</w:t>
      </w:r>
      <w:r>
        <w:rPr>
          <w:spacing w:val="1"/>
        </w:rPr>
        <w:t> </w:t>
      </w:r>
      <w:r>
        <w:rPr/>
        <w:t>организационно-методической</w:t>
      </w:r>
      <w:r>
        <w:rPr>
          <w:spacing w:val="1"/>
        </w:rPr>
        <w:t> </w:t>
      </w:r>
      <w:r>
        <w:rPr/>
        <w:t>поддержки</w:t>
      </w:r>
      <w:r>
        <w:rPr>
          <w:spacing w:val="-67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координатором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вовлечение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технопарков</w:t>
      </w:r>
      <w:r>
        <w:rPr>
          <w:spacing w:val="1"/>
        </w:rPr>
        <w:t> </w:t>
      </w:r>
      <w:r>
        <w:rPr/>
        <w:t>«Кванториум»,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цифрового образования детей «IT-куб», ключевых центров дополнительного</w:t>
      </w:r>
      <w:r>
        <w:rPr>
          <w:spacing w:val="1"/>
        </w:rPr>
        <w:t> </w:t>
      </w:r>
      <w:r>
        <w:rPr/>
        <w:t>образования «Дом научной коллаборации» в деятельность Центров «Точка</w:t>
      </w:r>
      <w:r>
        <w:rPr>
          <w:spacing w:val="1"/>
        </w:rPr>
        <w:t> </w:t>
      </w:r>
      <w:r>
        <w:rPr/>
        <w:t>роста»</w:t>
      </w:r>
      <w:r>
        <w:rPr>
          <w:spacing w:val="-3"/>
        </w:rPr>
        <w:t> </w:t>
      </w:r>
      <w:r>
        <w:rPr/>
        <w:t>в следующих</w:t>
      </w:r>
      <w:r>
        <w:rPr>
          <w:spacing w:val="-1"/>
        </w:rPr>
        <w:t> </w:t>
      </w:r>
      <w:r>
        <w:rPr/>
        <w:t>форматах: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</w:tabs>
        <w:spacing w:line="240" w:lineRule="auto" w:before="3" w:after="0"/>
        <w:ind w:left="104" w:right="106" w:firstLine="706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-67"/>
          <w:sz w:val="28"/>
        </w:rPr>
        <w:t> </w:t>
      </w:r>
      <w:r>
        <w:rPr>
          <w:sz w:val="28"/>
        </w:rPr>
        <w:t>которых создаются Центры «Точка роста» (обучающие семинары и мастер-</w:t>
      </w:r>
      <w:r>
        <w:rPr>
          <w:spacing w:val="1"/>
          <w:sz w:val="28"/>
        </w:rPr>
        <w:t> </w:t>
      </w:r>
      <w:r>
        <w:rPr>
          <w:sz w:val="28"/>
        </w:rPr>
        <w:t>классы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воспитания;</w:t>
      </w:r>
      <w:r>
        <w:rPr>
          <w:spacing w:val="1"/>
          <w:sz w:val="28"/>
        </w:rPr>
        <w:t> </w:t>
      </w: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разработки,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внедрения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7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внеурочной деятельности обучающихся; индивидуальные консультации для</w:t>
      </w:r>
      <w:r>
        <w:rPr>
          <w:spacing w:val="1"/>
          <w:sz w:val="28"/>
        </w:rPr>
        <w:t> </w:t>
      </w:r>
      <w:r>
        <w:rPr>
          <w:sz w:val="28"/>
        </w:rPr>
        <w:t>педагогических работников, в том числе в режиме онлайн; занятия проектной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деятельностью; конкурсные и соревновательные мероприятия для детей и</w:t>
      </w:r>
      <w:r>
        <w:rPr>
          <w:spacing w:val="1"/>
          <w:sz w:val="28"/>
        </w:rPr>
        <w:t> </w:t>
      </w:r>
      <w:r>
        <w:rPr>
          <w:sz w:val="28"/>
        </w:rPr>
        <w:t>др.).</w:t>
      </w:r>
    </w:p>
    <w:p>
      <w:pPr>
        <w:spacing w:after="0" w:line="240" w:lineRule="auto"/>
        <w:jc w:val="both"/>
        <w:rPr>
          <w:sz w:val="28"/>
        </w:rPr>
        <w:sectPr>
          <w:pgSz w:w="11900" w:h="16850"/>
          <w:pgMar w:top="1040" w:bottom="280" w:left="1600" w:right="720"/>
        </w:sectPr>
      </w:pPr>
    </w:p>
    <w:p>
      <w:pPr>
        <w:pStyle w:val="ListParagraph"/>
        <w:numPr>
          <w:ilvl w:val="1"/>
          <w:numId w:val="1"/>
        </w:numPr>
        <w:tabs>
          <w:tab w:pos="1257" w:val="left" w:leader="none"/>
        </w:tabs>
        <w:spacing w:line="240" w:lineRule="auto" w:before="68" w:after="0"/>
        <w:ind w:left="104" w:right="120" w:firstLine="70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межрегиональных</w:t>
      </w:r>
      <w:r>
        <w:rPr>
          <w:spacing w:val="1"/>
          <w:sz w:val="28"/>
        </w:rPr>
        <w:t> </w:t>
      </w:r>
      <w:r>
        <w:rPr>
          <w:sz w:val="28"/>
        </w:rPr>
        <w:t>конференциях,</w:t>
      </w:r>
      <w:r>
        <w:rPr>
          <w:spacing w:val="1"/>
          <w:sz w:val="28"/>
        </w:rPr>
        <w:t> </w:t>
      </w:r>
      <w:r>
        <w:rPr>
          <w:sz w:val="28"/>
        </w:rPr>
        <w:t>фестивалях,</w:t>
      </w:r>
      <w:r>
        <w:rPr>
          <w:spacing w:val="1"/>
          <w:sz w:val="28"/>
        </w:rPr>
        <w:t> </w:t>
      </w:r>
      <w:r>
        <w:rPr>
          <w:sz w:val="28"/>
        </w:rPr>
        <w:t>форумах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обмену</w:t>
      </w:r>
      <w:r>
        <w:rPr>
          <w:spacing w:val="1"/>
          <w:sz w:val="28"/>
        </w:rPr>
        <w:t> </w:t>
      </w:r>
      <w:r>
        <w:rPr>
          <w:sz w:val="28"/>
        </w:rPr>
        <w:t>опытом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высокооснащенных ученико-местах, в том числе по реализации предметных</w:t>
      </w:r>
      <w:r>
        <w:rPr>
          <w:spacing w:val="1"/>
          <w:sz w:val="28"/>
        </w:rPr>
        <w:t> </w:t>
      </w:r>
      <w:r>
        <w:rPr>
          <w:sz w:val="28"/>
        </w:rPr>
        <w:t>областей    </w:t>
      </w:r>
      <w:r>
        <w:rPr>
          <w:spacing w:val="23"/>
          <w:sz w:val="28"/>
        </w:rPr>
        <w:t> </w:t>
      </w:r>
      <w:r>
        <w:rPr>
          <w:sz w:val="28"/>
        </w:rPr>
        <w:t>«Естественнонаучные    </w:t>
      </w:r>
      <w:r>
        <w:rPr>
          <w:spacing w:val="24"/>
          <w:sz w:val="28"/>
        </w:rPr>
        <w:t> </w:t>
      </w:r>
      <w:r>
        <w:rPr>
          <w:sz w:val="28"/>
        </w:rPr>
        <w:t>предметы»,    </w:t>
      </w:r>
      <w:r>
        <w:rPr>
          <w:spacing w:val="25"/>
          <w:sz w:val="28"/>
        </w:rPr>
        <w:t> </w:t>
      </w:r>
      <w:r>
        <w:rPr>
          <w:sz w:val="28"/>
        </w:rPr>
        <w:t>«Естественные    </w:t>
      </w:r>
      <w:r>
        <w:rPr>
          <w:spacing w:val="23"/>
          <w:sz w:val="28"/>
        </w:rPr>
        <w:t> </w:t>
      </w:r>
      <w:r>
        <w:rPr>
          <w:sz w:val="28"/>
        </w:rPr>
        <w:t>науки»,</w:t>
      </w:r>
    </w:p>
    <w:p>
      <w:pPr>
        <w:pStyle w:val="BodyText"/>
        <w:spacing w:line="319" w:lineRule="exact" w:before="9"/>
        <w:ind w:firstLine="0"/>
      </w:pPr>
      <w:r>
        <w:rPr/>
        <w:t>«Математика   </w:t>
      </w:r>
      <w:r>
        <w:rPr>
          <w:spacing w:val="5"/>
        </w:rPr>
        <w:t> </w:t>
      </w:r>
      <w:r>
        <w:rPr/>
        <w:t>и  </w:t>
      </w:r>
      <w:r>
        <w:rPr>
          <w:spacing w:val="63"/>
        </w:rPr>
        <w:t> </w:t>
      </w:r>
      <w:r>
        <w:rPr/>
        <w:t>информатика»,   </w:t>
      </w:r>
      <w:r>
        <w:rPr>
          <w:spacing w:val="6"/>
        </w:rPr>
        <w:t> </w:t>
      </w:r>
      <w:r>
        <w:rPr/>
        <w:t>«Обществознание   </w:t>
      </w:r>
      <w:r>
        <w:rPr>
          <w:spacing w:val="6"/>
        </w:rPr>
        <w:t> </w:t>
      </w:r>
      <w:r>
        <w:rPr/>
        <w:t>и  </w:t>
      </w:r>
      <w:r>
        <w:rPr>
          <w:spacing w:val="64"/>
        </w:rPr>
        <w:t> </w:t>
      </w:r>
      <w:r>
        <w:rPr/>
        <w:t>естествознание»,</w:t>
      </w:r>
    </w:p>
    <w:p>
      <w:pPr>
        <w:pStyle w:val="BodyText"/>
        <w:ind w:right="116" w:firstLine="0"/>
      </w:pPr>
      <w:r>
        <w:rPr/>
        <w:t>«Технология», а также программ дополнительного образования естественно-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технической направленностей.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319" w:lineRule="exact" w:before="1" w:after="0"/>
        <w:ind w:left="1223" w:right="0" w:hanging="41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50"/>
          <w:sz w:val="28"/>
        </w:rPr>
        <w:t> </w:t>
      </w:r>
      <w:r>
        <w:rPr>
          <w:sz w:val="28"/>
        </w:rPr>
        <w:t>региональных</w:t>
      </w:r>
      <w:r>
        <w:rPr>
          <w:spacing w:val="45"/>
          <w:sz w:val="28"/>
        </w:rPr>
        <w:t> </w:t>
      </w:r>
      <w:r>
        <w:rPr>
          <w:sz w:val="28"/>
        </w:rPr>
        <w:t>координаторов,</w:t>
      </w:r>
      <w:r>
        <w:rPr>
          <w:spacing w:val="121"/>
          <w:sz w:val="28"/>
        </w:rPr>
        <w:t> </w:t>
      </w:r>
      <w:r>
        <w:rPr>
          <w:sz w:val="28"/>
        </w:rPr>
        <w:t>представителей</w:t>
      </w:r>
      <w:r>
        <w:rPr>
          <w:spacing w:val="123"/>
          <w:sz w:val="28"/>
        </w:rPr>
        <w:t> </w:t>
      </w:r>
      <w:r>
        <w:rPr>
          <w:sz w:val="28"/>
        </w:rPr>
        <w:t>Центров</w:t>
      </w:r>
    </w:p>
    <w:p>
      <w:pPr>
        <w:pStyle w:val="BodyText"/>
        <w:spacing w:line="242" w:lineRule="auto"/>
        <w:ind w:right="137" w:firstLine="0"/>
      </w:pPr>
      <w:r>
        <w:rPr/>
        <w:t>«Точка роста» и иных центров, функционирующих на территории субъекта</w:t>
      </w:r>
      <w:r>
        <w:rPr>
          <w:spacing w:val="1"/>
        </w:rPr>
        <w:t> </w:t>
      </w:r>
      <w:r>
        <w:rPr/>
        <w:t>Российской Федерации,</w:t>
      </w:r>
      <w:r>
        <w:rPr>
          <w:spacing w:val="4"/>
        </w:rPr>
        <w:t> </w:t>
      </w:r>
      <w:r>
        <w:rPr/>
        <w:t>в</w:t>
      </w:r>
      <w:r>
        <w:rPr>
          <w:spacing w:val="-6"/>
        </w:rPr>
        <w:t> </w:t>
      </w:r>
      <w:r>
        <w:rPr/>
        <w:t>мероприятиях</w:t>
      </w:r>
      <w:r>
        <w:rPr>
          <w:spacing w:val="-1"/>
        </w:rPr>
        <w:t> </w:t>
      </w:r>
      <w:r>
        <w:rPr/>
        <w:t>Федерального</w:t>
      </w:r>
      <w:r>
        <w:rPr>
          <w:spacing w:val="-1"/>
        </w:rPr>
        <w:t> </w:t>
      </w:r>
      <w:r>
        <w:rPr/>
        <w:t>оператора.</w:t>
      </w:r>
    </w:p>
    <w:p>
      <w:pPr>
        <w:pStyle w:val="BodyText"/>
        <w:ind w:right="126"/>
      </w:pPr>
      <w:r>
        <w:rPr/>
        <w:t>График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квоты</w:t>
      </w:r>
      <w:r>
        <w:rPr>
          <w:spacing w:val="1"/>
        </w:rPr>
        <w:t> </w:t>
      </w:r>
      <w:r>
        <w:rPr/>
        <w:t>участия,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доводятся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дополнительно.</w:t>
      </w:r>
    </w:p>
    <w:p>
      <w:pPr>
        <w:pStyle w:val="ListParagraph"/>
        <w:numPr>
          <w:ilvl w:val="1"/>
          <w:numId w:val="1"/>
        </w:numPr>
        <w:tabs>
          <w:tab w:pos="1109" w:val="left" w:leader="none"/>
        </w:tabs>
        <w:spacing w:line="240" w:lineRule="auto" w:before="0" w:after="0"/>
        <w:ind w:left="104" w:right="113" w:firstLine="706"/>
        <w:jc w:val="both"/>
        <w:rPr>
          <w:sz w:val="28"/>
        </w:rPr>
      </w:pPr>
      <w:r>
        <w:rPr>
          <w:sz w:val="28"/>
        </w:rPr>
        <w:t>Организация и участие в проведении информационных кампаний по</w:t>
      </w:r>
      <w:r>
        <w:rPr>
          <w:spacing w:val="1"/>
          <w:sz w:val="28"/>
        </w:rPr>
        <w:t> </w:t>
      </w:r>
      <w:r>
        <w:rPr>
          <w:sz w:val="28"/>
        </w:rPr>
        <w:t>популяризации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«Образование»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субъектов Российской Федерации, в том числе событиях, проводимых для</w:t>
      </w:r>
      <w:r>
        <w:rPr>
          <w:spacing w:val="1"/>
          <w:sz w:val="28"/>
        </w:rPr>
        <w:t> </w:t>
      </w:r>
      <w:r>
        <w:rPr>
          <w:sz w:val="28"/>
        </w:rPr>
        <w:t>консультационного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возможностях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талантов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успешного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"/>
          <w:sz w:val="28"/>
        </w:rPr>
        <w:t> </w:t>
      </w:r>
      <w:r>
        <w:rPr>
          <w:sz w:val="28"/>
        </w:rPr>
        <w:t>программ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190" w:val="left" w:leader="none"/>
        </w:tabs>
        <w:spacing w:line="240" w:lineRule="auto" w:before="0" w:after="0"/>
        <w:ind w:left="104" w:right="116" w:firstLine="706"/>
        <w:jc w:val="both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сетевых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 с использованием высокооснащенных ученико-мест, созданных в</w:t>
      </w:r>
      <w:r>
        <w:rPr>
          <w:spacing w:val="1"/>
          <w:sz w:val="28"/>
        </w:rPr>
        <w:t> </w:t>
      </w:r>
      <w:r>
        <w:rPr>
          <w:sz w:val="28"/>
        </w:rPr>
        <w:t>субъекте</w:t>
      </w:r>
      <w:r>
        <w:rPr>
          <w:spacing w:val="25"/>
          <w:sz w:val="28"/>
        </w:rPr>
        <w:t> </w:t>
      </w:r>
      <w:r>
        <w:rPr>
          <w:sz w:val="28"/>
        </w:rPr>
        <w:t>Российской</w:t>
      </w:r>
      <w:r>
        <w:rPr>
          <w:spacing w:val="30"/>
          <w:sz w:val="28"/>
        </w:rPr>
        <w:t> </w:t>
      </w:r>
      <w:r>
        <w:rPr>
          <w:sz w:val="28"/>
        </w:rPr>
        <w:t>Федерации</w:t>
      </w:r>
      <w:r>
        <w:rPr>
          <w:spacing w:val="24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рамках</w:t>
      </w:r>
      <w:r>
        <w:rPr>
          <w:spacing w:val="25"/>
          <w:sz w:val="28"/>
        </w:rPr>
        <w:t> </w:t>
      </w:r>
      <w:r>
        <w:rPr>
          <w:sz w:val="28"/>
        </w:rPr>
        <w:t>национального</w:t>
      </w:r>
      <w:r>
        <w:rPr>
          <w:spacing w:val="25"/>
          <w:sz w:val="28"/>
        </w:rPr>
        <w:t> </w:t>
      </w:r>
      <w:r>
        <w:rPr>
          <w:sz w:val="28"/>
        </w:rPr>
        <w:t>проекта</w:t>
      </w:r>
    </w:p>
    <w:p>
      <w:pPr>
        <w:pStyle w:val="BodyText"/>
        <w:tabs>
          <w:tab w:pos="2284" w:val="left" w:leader="none"/>
          <w:tab w:pos="2712" w:val="left" w:leader="none"/>
          <w:tab w:pos="3441" w:val="left" w:leader="none"/>
          <w:tab w:pos="4411" w:val="left" w:leader="none"/>
          <w:tab w:pos="5943" w:val="left" w:leader="none"/>
          <w:tab w:pos="6356" w:val="left" w:leader="none"/>
          <w:tab w:pos="7782" w:val="left" w:leader="none"/>
        </w:tabs>
        <w:spacing w:line="322" w:lineRule="exact" w:before="2"/>
        <w:ind w:firstLine="0"/>
        <w:jc w:val="left"/>
      </w:pPr>
      <w:r>
        <w:rPr/>
        <w:t>«Образование»,</w:t>
        <w:tab/>
        <w:t>в</w:t>
        <w:tab/>
        <w:t>том</w:t>
        <w:tab/>
        <w:t>числе</w:t>
        <w:tab/>
        <w:t>совместно</w:t>
        <w:tab/>
        <w:t>с</w:t>
        <w:tab/>
        <w:t>детскими</w:t>
        <w:tab/>
        <w:t>технопарками</w:t>
      </w:r>
    </w:p>
    <w:p>
      <w:pPr>
        <w:pStyle w:val="BodyText"/>
        <w:spacing w:line="319" w:lineRule="exact"/>
        <w:ind w:firstLine="0"/>
        <w:jc w:val="left"/>
      </w:pPr>
      <w:r>
        <w:rPr/>
        <w:t>«Кванториум».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</w:tabs>
        <w:spacing w:line="240" w:lineRule="auto" w:before="0" w:after="0"/>
        <w:ind w:left="104" w:right="111" w:firstLine="706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функционируют</w:t>
      </w:r>
      <w:r>
        <w:rPr>
          <w:spacing w:val="1"/>
          <w:sz w:val="28"/>
        </w:rPr>
        <w:t> </w:t>
      </w:r>
      <w:r>
        <w:rPr>
          <w:sz w:val="28"/>
        </w:rPr>
        <w:t>Центры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кадровых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высокооснащенных</w:t>
      </w:r>
      <w:r>
        <w:rPr>
          <w:spacing w:val="1"/>
          <w:sz w:val="28"/>
        </w:rPr>
        <w:t> </w:t>
      </w:r>
      <w:r>
        <w:rPr>
          <w:sz w:val="28"/>
        </w:rPr>
        <w:t>ученико-</w:t>
      </w:r>
      <w:r>
        <w:rPr>
          <w:spacing w:val="1"/>
          <w:sz w:val="28"/>
        </w:rPr>
        <w:t> </w:t>
      </w:r>
      <w:r>
        <w:rPr>
          <w:sz w:val="28"/>
        </w:rPr>
        <w:t>мест, созданных в субъекте Российской Федерации в рамках национального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«Образование»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методологии</w:t>
      </w:r>
      <w:r>
        <w:rPr>
          <w:spacing w:val="1"/>
          <w:sz w:val="28"/>
        </w:rPr>
        <w:t> </w:t>
      </w:r>
      <w:r>
        <w:rPr>
          <w:sz w:val="28"/>
        </w:rPr>
        <w:t>(целевой</w:t>
      </w:r>
      <w:r>
        <w:rPr>
          <w:spacing w:val="1"/>
          <w:sz w:val="28"/>
        </w:rPr>
        <w:t> </w:t>
      </w:r>
      <w:r>
        <w:rPr>
          <w:sz w:val="28"/>
        </w:rPr>
        <w:t>модели)</w:t>
      </w:r>
      <w:r>
        <w:rPr>
          <w:spacing w:val="1"/>
          <w:sz w:val="28"/>
        </w:rPr>
        <w:t> </w:t>
      </w:r>
      <w:r>
        <w:rPr>
          <w:sz w:val="28"/>
        </w:rPr>
        <w:t>наставничества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 в том числе с применением лучших практик обмена опытом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8"/>
          <w:sz w:val="28"/>
        </w:rPr>
        <w:t> </w:t>
      </w:r>
      <w:r>
        <w:rPr>
          <w:sz w:val="28"/>
        </w:rPr>
        <w:t>обучающимися.</w:t>
      </w:r>
    </w:p>
    <w:p>
      <w:pPr>
        <w:pStyle w:val="BodyText"/>
        <w:ind w:right="114"/>
      </w:pPr>
      <w:r>
        <w:rPr/>
        <w:t>Центры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инфраструктуру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кадровые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технопарков</w:t>
      </w:r>
      <w:r>
        <w:rPr>
          <w:spacing w:val="1"/>
        </w:rPr>
        <w:t> </w:t>
      </w:r>
      <w:r>
        <w:rPr/>
        <w:t>«Кванториум»,</w:t>
      </w:r>
      <w:r>
        <w:rPr>
          <w:spacing w:val="1"/>
        </w:rPr>
        <w:t> </w:t>
      </w:r>
      <w:r>
        <w:rPr/>
        <w:t>создаваемых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-67"/>
        </w:rPr>
        <w:t> </w:t>
      </w:r>
      <w:r>
        <w:rPr/>
        <w:t>обеспечивают</w:t>
      </w:r>
      <w:r>
        <w:rPr>
          <w:spacing w:val="58"/>
        </w:rPr>
        <w:t> </w:t>
      </w:r>
      <w:r>
        <w:rPr/>
        <w:t>участие</w:t>
      </w:r>
      <w:r>
        <w:rPr>
          <w:spacing w:val="59"/>
        </w:rPr>
        <w:t> </w:t>
      </w:r>
      <w:r>
        <w:rPr/>
        <w:t>обучающихся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мероприятиях</w:t>
      </w:r>
      <w:r>
        <w:rPr>
          <w:spacing w:val="54"/>
        </w:rPr>
        <w:t> </w:t>
      </w:r>
      <w:r>
        <w:rPr/>
        <w:t>детских</w:t>
      </w:r>
      <w:r>
        <w:rPr>
          <w:spacing w:val="59"/>
        </w:rPr>
        <w:t> </w:t>
      </w:r>
      <w:r>
        <w:rPr/>
        <w:t>технопарков</w:t>
      </w:r>
    </w:p>
    <w:p>
      <w:pPr>
        <w:pStyle w:val="BodyText"/>
        <w:ind w:right="121" w:firstLine="0"/>
      </w:pPr>
      <w:r>
        <w:rPr/>
        <w:t>«Кванториум» с удаленным использованием оборудования, средств обучения</w:t>
      </w:r>
      <w:r>
        <w:rPr>
          <w:spacing w:val="-67"/>
        </w:rPr>
        <w:t> </w:t>
      </w:r>
      <w:r>
        <w:rPr/>
        <w:t>и воспитания, а также принимают участие в организуемых ими семинарах по</w:t>
      </w:r>
      <w:r>
        <w:rPr>
          <w:spacing w:val="1"/>
        </w:rPr>
        <w:t> </w:t>
      </w:r>
      <w:r>
        <w:rPr/>
        <w:t>демонстрации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естественно-научной,</w:t>
      </w:r>
      <w:r>
        <w:rPr>
          <w:spacing w:val="20"/>
        </w:rPr>
        <w:t> </w:t>
      </w:r>
      <w:r>
        <w:rPr/>
        <w:t>технологической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иных</w:t>
      </w:r>
      <w:r>
        <w:rPr>
          <w:spacing w:val="13"/>
        </w:rPr>
        <w:t> </w:t>
      </w:r>
      <w:r>
        <w:rPr/>
        <w:t>направленностей</w:t>
      </w:r>
      <w:r>
        <w:rPr>
          <w:spacing w:val="19"/>
        </w:rPr>
        <w:t> </w:t>
      </w:r>
      <w:r>
        <w:rPr/>
        <w:t>среди</w:t>
      </w:r>
      <w:r>
        <w:rPr>
          <w:spacing w:val="19"/>
        </w:rPr>
        <w:t> </w:t>
      </w:r>
      <w:r>
        <w:rPr/>
        <w:t>иных</w:t>
      </w:r>
    </w:p>
    <w:p>
      <w:pPr>
        <w:spacing w:after="0"/>
        <w:sectPr>
          <w:pgSz w:w="11900" w:h="16850"/>
          <w:pgMar w:top="1040" w:bottom="280" w:left="1600" w:right="720"/>
        </w:sectPr>
      </w:pPr>
    </w:p>
    <w:p>
      <w:pPr>
        <w:pStyle w:val="BodyText"/>
        <w:spacing w:before="68"/>
        <w:ind w:right="133" w:firstLine="0"/>
      </w:pPr>
      <w:r>
        <w:rPr/>
        <w:t>общеобразовательных организаций, расположенных на территории 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  <w:spacing w:before="4"/>
        <w:ind w:right="116"/>
      </w:pPr>
      <w:r>
        <w:rPr/>
        <w:t>Региональным</w:t>
      </w:r>
      <w:r>
        <w:rPr>
          <w:spacing w:val="1"/>
        </w:rPr>
        <w:t> </w:t>
      </w:r>
      <w:r>
        <w:rPr/>
        <w:t>координатором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показывающих</w:t>
      </w:r>
      <w:r>
        <w:rPr>
          <w:spacing w:val="1"/>
        </w:rPr>
        <w:t> </w:t>
      </w:r>
      <w:r>
        <w:rPr/>
        <w:t>низкие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инфраструктуры и кадрового обеспечения Центров 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форматах</w:t>
      </w:r>
      <w:r>
        <w:rPr>
          <w:spacing w:val="1"/>
        </w:rPr>
        <w:t> </w:t>
      </w:r>
      <w:r>
        <w:rPr/>
        <w:t>(совместная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 проведение обучающих мероприятий, семинаров, консультаций и</w:t>
      </w:r>
      <w:r>
        <w:rPr>
          <w:spacing w:val="1"/>
        </w:rPr>
        <w:t> </w:t>
      </w:r>
      <w:r>
        <w:rPr/>
        <w:t>пр.).</w:t>
      </w:r>
    </w:p>
    <w:p>
      <w:pPr>
        <w:pStyle w:val="BodyText"/>
        <w:ind w:right="124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«Образование»,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инфраструктуры, кадровых и финансовых ресурсов, должно быть обеспечено</w:t>
      </w:r>
      <w:r>
        <w:rPr>
          <w:spacing w:val="-67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сопровождение,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 социальных сетях, на сайтах образовательных организаций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7"/>
        </w:rPr>
        <w:t> </w:t>
      </w:r>
      <w:r>
        <w:rPr/>
        <w:t>фирменной</w:t>
      </w:r>
      <w:r>
        <w:rPr>
          <w:spacing w:val="6"/>
        </w:rPr>
        <w:t> </w:t>
      </w:r>
      <w:r>
        <w:rPr/>
        <w:t>символики</w:t>
      </w:r>
      <w:r>
        <w:rPr>
          <w:spacing w:val="6"/>
        </w:rPr>
        <w:t> </w:t>
      </w:r>
      <w:r>
        <w:rPr/>
        <w:t>национального</w:t>
      </w:r>
      <w:r>
        <w:rPr>
          <w:spacing w:val="6"/>
        </w:rPr>
        <w:t> </w:t>
      </w:r>
      <w:r>
        <w:rPr/>
        <w:t>проекта</w:t>
      </w:r>
    </w:p>
    <w:p>
      <w:pPr>
        <w:pStyle w:val="BodyText"/>
        <w:spacing w:line="319" w:lineRule="exact" w:before="7"/>
        <w:ind w:firstLine="0"/>
        <w:jc w:val="left"/>
      </w:pPr>
      <w:r>
        <w:rPr/>
        <w:t>«Образование».</w:t>
      </w:r>
    </w:p>
    <w:p>
      <w:pPr>
        <w:pStyle w:val="BodyText"/>
        <w:ind w:right="120"/>
      </w:pP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ежеквартального</w:t>
      </w:r>
      <w:r>
        <w:rPr>
          <w:spacing w:val="-67"/>
        </w:rPr>
        <w:t> </w:t>
      </w:r>
      <w:r>
        <w:rPr/>
        <w:t>мониторинга.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2"/>
          <w:numId w:val="1"/>
        </w:numPr>
        <w:tabs>
          <w:tab w:pos="1794" w:val="left" w:leader="none"/>
          <w:tab w:pos="1795" w:val="left" w:leader="none"/>
        </w:tabs>
        <w:spacing w:line="322" w:lineRule="exact" w:before="0" w:after="0"/>
        <w:ind w:left="1795" w:right="0" w:hanging="707"/>
        <w:jc w:val="left"/>
      </w:pPr>
      <w:r>
        <w:rPr/>
        <w:t>Требования</w:t>
      </w:r>
      <w:r>
        <w:rPr>
          <w:spacing w:val="-9"/>
        </w:rPr>
        <w:t> </w:t>
      </w:r>
      <w:r>
        <w:rPr/>
        <w:t>к</w:t>
      </w:r>
      <w:r>
        <w:rPr>
          <w:spacing w:val="-6"/>
        </w:rPr>
        <w:t> </w:t>
      </w:r>
      <w:r>
        <w:rPr/>
        <w:t>финансовому</w:t>
      </w:r>
      <w:r>
        <w:rPr>
          <w:spacing w:val="-3"/>
        </w:rPr>
        <w:t> </w:t>
      </w:r>
      <w:r>
        <w:rPr/>
        <w:t>обеспечению</w:t>
      </w:r>
      <w:r>
        <w:rPr>
          <w:spacing w:val="-6"/>
        </w:rPr>
        <w:t> </w:t>
      </w:r>
      <w:r>
        <w:rPr/>
        <w:t>Центров</w:t>
      </w:r>
      <w:r>
        <w:rPr>
          <w:spacing w:val="-2"/>
        </w:rPr>
        <w:t> </w:t>
      </w:r>
      <w:r>
        <w:rPr/>
        <w:t>«Точка</w:t>
      </w:r>
    </w:p>
    <w:p>
      <w:pPr>
        <w:spacing w:before="0"/>
        <w:ind w:left="4359" w:right="0" w:firstLine="0"/>
        <w:jc w:val="left"/>
        <w:rPr>
          <w:b/>
          <w:sz w:val="28"/>
        </w:rPr>
      </w:pPr>
      <w:r>
        <w:rPr>
          <w:b/>
          <w:sz w:val="28"/>
        </w:rPr>
        <w:t>роста»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118"/>
      </w:pPr>
      <w:r>
        <w:rPr/>
        <w:t>Финансовое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-67"/>
        </w:rPr>
        <w:t> </w:t>
      </w:r>
      <w:r>
        <w:rPr/>
        <w:t>включает затраты в соответствии с Общими требованиями к определению</w:t>
      </w:r>
      <w:r>
        <w:rPr>
          <w:spacing w:val="1"/>
        </w:rPr>
        <w:t> </w:t>
      </w:r>
      <w:r>
        <w:rPr/>
        <w:t>нормативных затрат на оказание государственных (муниципальных) услуг в</w:t>
      </w:r>
      <w:r>
        <w:rPr>
          <w:spacing w:val="1"/>
        </w:rPr>
        <w:t> </w:t>
      </w:r>
      <w:r>
        <w:rPr/>
        <w:t>сфере дошкольного, начального общего, основного общего, среднего общего,</w:t>
      </w:r>
      <w:r>
        <w:rPr>
          <w:spacing w:val="-67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 и взрослых, дополнительного профессионального образования для лиц,</w:t>
      </w:r>
      <w:r>
        <w:rPr>
          <w:spacing w:val="-67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получающих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профессионального обучения, применяемыми при расчете объема субсидии</w:t>
      </w:r>
      <w:r>
        <w:rPr>
          <w:spacing w:val="1"/>
        </w:rPr>
        <w:t> </w:t>
      </w:r>
      <w:r>
        <w:rPr/>
        <w:t>на финансовое обеспечение выполнения государственного (муниципального)</w:t>
      </w:r>
      <w:r>
        <w:rPr>
          <w:spacing w:val="-67"/>
        </w:rPr>
        <w:t> </w:t>
      </w:r>
      <w:r>
        <w:rPr/>
        <w:t>задания на оказание государственных (муниципальных) услуг (выполнение</w:t>
      </w:r>
      <w:r>
        <w:rPr>
          <w:spacing w:val="1"/>
        </w:rPr>
        <w:t> </w:t>
      </w:r>
      <w:r>
        <w:rPr/>
        <w:t>работ)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(муниципальным)</w:t>
      </w:r>
      <w:r>
        <w:rPr>
          <w:spacing w:val="1"/>
        </w:rPr>
        <w:t> </w:t>
      </w:r>
      <w:r>
        <w:rPr/>
        <w:t>учреждением,</w:t>
      </w:r>
      <w:r>
        <w:rPr>
          <w:spacing w:val="1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Минпросвещения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235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включающими</w:t>
      </w:r>
      <w:r>
        <w:rPr>
          <w:spacing w:val="2"/>
        </w:rPr>
        <w:t> </w:t>
      </w:r>
      <w:r>
        <w:rPr/>
        <w:t>в том</w:t>
      </w:r>
      <w:r>
        <w:rPr>
          <w:spacing w:val="2"/>
        </w:rPr>
        <w:t> </w:t>
      </w:r>
      <w:r>
        <w:rPr/>
        <w:t>числе:</w:t>
      </w: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2" w:lineRule="auto" w:before="1" w:after="0"/>
        <w:ind w:left="104" w:right="131" w:firstLine="706"/>
        <w:jc w:val="both"/>
        <w:rPr>
          <w:sz w:val="28"/>
        </w:rPr>
      </w:pPr>
      <w:r>
        <w:rPr>
          <w:sz w:val="28"/>
        </w:rPr>
        <w:t>оплату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6"/>
          <w:sz w:val="28"/>
        </w:rPr>
        <w:t> </w:t>
      </w:r>
      <w:r>
        <w:rPr>
          <w:sz w:val="28"/>
        </w:rPr>
        <w:t>обеспечивающих</w:t>
      </w:r>
      <w:r>
        <w:rPr>
          <w:spacing w:val="-6"/>
          <w:sz w:val="28"/>
        </w:rPr>
        <w:t> </w:t>
      </w:r>
      <w:r>
        <w:rPr>
          <w:sz w:val="28"/>
        </w:rPr>
        <w:t>функционирование Центров</w:t>
      </w:r>
      <w:r>
        <w:rPr>
          <w:spacing w:val="-5"/>
          <w:sz w:val="28"/>
        </w:rPr>
        <w:t> </w:t>
      </w:r>
      <w:r>
        <w:rPr>
          <w:sz w:val="28"/>
        </w:rPr>
        <w:t>«Точка</w:t>
      </w:r>
      <w:r>
        <w:rPr>
          <w:spacing w:val="-8"/>
          <w:sz w:val="28"/>
        </w:rPr>
        <w:t> </w:t>
      </w:r>
      <w:r>
        <w:rPr>
          <w:sz w:val="28"/>
        </w:rPr>
        <w:t>роста»;</w:t>
      </w:r>
    </w:p>
    <w:p>
      <w:pPr>
        <w:pStyle w:val="ListParagraph"/>
        <w:numPr>
          <w:ilvl w:val="0"/>
          <w:numId w:val="2"/>
        </w:numPr>
        <w:tabs>
          <w:tab w:pos="979" w:val="left" w:leader="none"/>
        </w:tabs>
        <w:spacing w:line="240" w:lineRule="auto" w:before="0" w:after="0"/>
        <w:ind w:left="104" w:right="119" w:firstLine="706"/>
        <w:jc w:val="both"/>
        <w:rPr>
          <w:sz w:val="28"/>
        </w:rPr>
      </w:pPr>
      <w:r>
        <w:rPr>
          <w:sz w:val="28"/>
        </w:rPr>
        <w:t>приобретение достаточного объема основных средств и материальных</w:t>
      </w:r>
      <w:r>
        <w:rPr>
          <w:spacing w:val="-67"/>
          <w:sz w:val="28"/>
        </w:rPr>
        <w:t> </w:t>
      </w:r>
      <w:r>
        <w:rPr>
          <w:sz w:val="28"/>
        </w:rPr>
        <w:t>запасов,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расходных материалов,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объеме,</w:t>
      </w:r>
      <w:r>
        <w:rPr>
          <w:spacing w:val="1"/>
          <w:sz w:val="28"/>
        </w:rPr>
        <w:t> </w:t>
      </w:r>
      <w:r>
        <w:rPr>
          <w:sz w:val="28"/>
        </w:rPr>
        <w:t>необходимом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непрерывной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2"/>
        </w:numPr>
        <w:tabs>
          <w:tab w:pos="1363" w:val="left" w:leader="none"/>
        </w:tabs>
        <w:spacing w:line="240" w:lineRule="auto" w:before="0" w:after="0"/>
        <w:ind w:left="104" w:right="126" w:firstLine="70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текущей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 обеспечению</w:t>
      </w:r>
      <w:r>
        <w:rPr>
          <w:spacing w:val="2"/>
          <w:sz w:val="28"/>
        </w:rPr>
        <w:t> </w:t>
      </w:r>
      <w:r>
        <w:rPr>
          <w:sz w:val="28"/>
        </w:rPr>
        <w:t>образовательного процесса.</w:t>
      </w:r>
    </w:p>
    <w:p>
      <w:pPr>
        <w:spacing w:after="0" w:line="240" w:lineRule="auto"/>
        <w:jc w:val="both"/>
        <w:rPr>
          <w:sz w:val="28"/>
        </w:rPr>
        <w:sectPr>
          <w:pgSz w:w="11900" w:h="16850"/>
          <w:pgMar w:top="1040" w:bottom="280" w:left="1600" w:right="720"/>
        </w:sectPr>
      </w:pPr>
    </w:p>
    <w:p>
      <w:pPr>
        <w:pStyle w:val="BodyText"/>
        <w:spacing w:before="68"/>
        <w:ind w:right="120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7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(местного</w:t>
      </w:r>
      <w:r>
        <w:rPr>
          <w:spacing w:val="1"/>
        </w:rPr>
        <w:t> </w:t>
      </w:r>
      <w:r>
        <w:rPr/>
        <w:t>бюджета)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очередной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плановый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бюджетные</w:t>
      </w:r>
      <w:r>
        <w:rPr>
          <w:spacing w:val="1"/>
        </w:rPr>
        <w:t> </w:t>
      </w:r>
      <w:r>
        <w:rPr/>
        <w:t>ассигнования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финансового обеспечения функционирования Центров «Точка роста»,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индексации.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1"/>
        <w:numPr>
          <w:ilvl w:val="2"/>
          <w:numId w:val="1"/>
        </w:numPr>
        <w:tabs>
          <w:tab w:pos="3298" w:val="left" w:leader="none"/>
        </w:tabs>
        <w:spacing w:line="240" w:lineRule="auto" w:before="1" w:after="0"/>
        <w:ind w:left="3298" w:right="0" w:hanging="360"/>
        <w:jc w:val="left"/>
      </w:pPr>
      <w:r>
        <w:rPr/>
        <w:t>Заключительные</w:t>
      </w:r>
      <w:r>
        <w:rPr>
          <w:spacing w:val="-8"/>
        </w:rPr>
        <w:t> </w:t>
      </w:r>
      <w:r>
        <w:rPr/>
        <w:t>положения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BodyText"/>
        <w:ind w:right="116"/>
      </w:pPr>
      <w:r>
        <w:rPr/>
        <w:t>При реализации мероприятий в целях создания и функционирования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субъект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антимонопольного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контрактной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закупок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работ,</w:t>
      </w:r>
      <w:r>
        <w:rPr>
          <w:spacing w:val="-67"/>
        </w:rPr>
        <w:t> </w:t>
      </w:r>
      <w:r>
        <w:rPr/>
        <w:t>услуг для обеспечения государственных и муниципальных нужд, в том числе</w:t>
      </w:r>
      <w:r>
        <w:rPr>
          <w:spacing w:val="1"/>
        </w:rPr>
        <w:t> </w:t>
      </w:r>
      <w:r>
        <w:rPr/>
        <w:t>в части обеспечения повышения эффективности, исключения ограничения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поставщиков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поставляемого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результативности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закупок,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прозрачности,</w:t>
      </w:r>
      <w:r>
        <w:rPr>
          <w:spacing w:val="1"/>
        </w:rPr>
        <w:t> </w:t>
      </w:r>
      <w:r>
        <w:rPr/>
        <w:t>предотвращения</w:t>
      </w:r>
      <w:r>
        <w:rPr>
          <w:spacing w:val="-1"/>
        </w:rPr>
        <w:t> </w:t>
      </w:r>
      <w:r>
        <w:rPr/>
        <w:t>коррупции</w:t>
      </w:r>
      <w:r>
        <w:rPr>
          <w:spacing w:val="-3"/>
        </w:rPr>
        <w:t> </w:t>
      </w:r>
      <w:r>
        <w:rPr/>
        <w:t>и других</w:t>
      </w:r>
      <w:r>
        <w:rPr>
          <w:spacing w:val="-3"/>
        </w:rPr>
        <w:t> </w:t>
      </w:r>
      <w:r>
        <w:rPr/>
        <w:t>злоупотреблений.</w:t>
      </w:r>
    </w:p>
    <w:p>
      <w:pPr>
        <w:pStyle w:val="BodyText"/>
        <w:spacing w:before="2"/>
        <w:ind w:right="120"/>
      </w:pP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закупок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материалов,</w:t>
      </w:r>
      <w:r>
        <w:rPr>
          <w:spacing w:val="40"/>
        </w:rPr>
        <w:t> </w:t>
      </w:r>
      <w:r>
        <w:rPr/>
        <w:t>средств</w:t>
      </w:r>
      <w:r>
        <w:rPr>
          <w:spacing w:val="37"/>
        </w:rPr>
        <w:t> </w:t>
      </w:r>
      <w:r>
        <w:rPr/>
        <w:t>обучения</w:t>
      </w:r>
      <w:r>
        <w:rPr>
          <w:spacing w:val="38"/>
        </w:rPr>
        <w:t> </w:t>
      </w:r>
      <w:r>
        <w:rPr/>
        <w:t>и</w:t>
      </w:r>
      <w:r>
        <w:rPr>
          <w:spacing w:val="42"/>
        </w:rPr>
        <w:t> </w:t>
      </w:r>
      <w:r>
        <w:rPr/>
        <w:t>воспитания</w:t>
      </w:r>
      <w:r>
        <w:rPr>
          <w:spacing w:val="44"/>
        </w:rPr>
        <w:t> </w:t>
      </w:r>
      <w:r>
        <w:rPr/>
        <w:t>в</w:t>
      </w:r>
      <w:r>
        <w:rPr>
          <w:spacing w:val="35"/>
        </w:rPr>
        <w:t> </w:t>
      </w:r>
      <w:r>
        <w:rPr/>
        <w:t>целях</w:t>
      </w:r>
      <w:r>
        <w:rPr>
          <w:spacing w:val="32"/>
        </w:rPr>
        <w:t> </w:t>
      </w:r>
      <w:r>
        <w:rPr/>
        <w:t>создания</w:t>
      </w:r>
      <w:r>
        <w:rPr>
          <w:spacing w:val="40"/>
        </w:rPr>
        <w:t> </w:t>
      </w:r>
      <w:r>
        <w:rPr/>
        <w:t>Центров</w:t>
      </w:r>
    </w:p>
    <w:p>
      <w:pPr>
        <w:pStyle w:val="BodyText"/>
        <w:spacing w:line="242" w:lineRule="auto"/>
        <w:ind w:right="120" w:firstLine="0"/>
      </w:pPr>
      <w:r>
        <w:rPr/>
        <w:t>«Точка</w:t>
      </w:r>
      <w:r>
        <w:rPr>
          <w:spacing w:val="1"/>
        </w:rPr>
        <w:t> </w:t>
      </w:r>
      <w:r>
        <w:rPr/>
        <w:t>роста»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субсидии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бюджетам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софинансирование</w:t>
      </w:r>
      <w:r>
        <w:rPr>
          <w:spacing w:val="1"/>
        </w:rPr>
        <w:t> </w:t>
      </w:r>
      <w:r>
        <w:rPr/>
        <w:t>расходных</w:t>
      </w:r>
      <w:r>
        <w:rPr>
          <w:spacing w:val="1"/>
        </w:rPr>
        <w:t> </w:t>
      </w:r>
      <w:r>
        <w:rPr/>
        <w:t>обязательств</w:t>
      </w:r>
      <w:r>
        <w:rPr>
          <w:spacing w:val="-3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 Федерации:</w:t>
      </w:r>
    </w:p>
    <w:p>
      <w:pPr>
        <w:pStyle w:val="ListParagraph"/>
        <w:numPr>
          <w:ilvl w:val="0"/>
          <w:numId w:val="2"/>
        </w:numPr>
        <w:tabs>
          <w:tab w:pos="1094" w:val="left" w:leader="none"/>
        </w:tabs>
        <w:spacing w:line="240" w:lineRule="auto" w:before="0" w:after="0"/>
        <w:ind w:left="104" w:right="116" w:firstLine="706"/>
        <w:jc w:val="both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> </w:t>
      </w:r>
      <w:r>
        <w:rPr>
          <w:sz w:val="28"/>
        </w:rPr>
        <w:t>централизация</w:t>
      </w:r>
      <w:r>
        <w:rPr>
          <w:spacing w:val="1"/>
          <w:sz w:val="28"/>
        </w:rPr>
        <w:t> </w:t>
      </w:r>
      <w:r>
        <w:rPr>
          <w:sz w:val="28"/>
        </w:rPr>
        <w:t>закупок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пунктом 7 статьи 26 Федерального закона «О контрактной системе в сфере</w:t>
      </w:r>
      <w:r>
        <w:rPr>
          <w:spacing w:val="1"/>
          <w:sz w:val="28"/>
        </w:rPr>
        <w:t> </w:t>
      </w:r>
      <w:r>
        <w:rPr>
          <w:sz w:val="28"/>
        </w:rPr>
        <w:t>закупок,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-7"/>
          <w:sz w:val="28"/>
        </w:rPr>
        <w:t> </w:t>
      </w:r>
      <w:r>
        <w:rPr>
          <w:sz w:val="28"/>
        </w:rPr>
        <w:t>нужд»;</w:t>
      </w:r>
    </w:p>
    <w:p>
      <w:pPr>
        <w:pStyle w:val="ListParagraph"/>
        <w:numPr>
          <w:ilvl w:val="0"/>
          <w:numId w:val="2"/>
        </w:numPr>
        <w:tabs>
          <w:tab w:pos="1046" w:val="left" w:leader="none"/>
        </w:tabs>
        <w:spacing w:line="240" w:lineRule="auto" w:before="0" w:after="0"/>
        <w:ind w:left="104" w:right="122" w:firstLine="706"/>
        <w:jc w:val="both"/>
        <w:rPr>
          <w:sz w:val="28"/>
        </w:rPr>
      </w:pPr>
      <w:r>
        <w:rPr>
          <w:sz w:val="28"/>
        </w:rPr>
        <w:t>применяется</w:t>
      </w:r>
      <w:r>
        <w:rPr>
          <w:spacing w:val="1"/>
          <w:sz w:val="28"/>
        </w:rPr>
        <w:t> </w:t>
      </w:r>
      <w:r>
        <w:rPr>
          <w:sz w:val="28"/>
        </w:rPr>
        <w:t>национальный режим в соответствии с требованиями</w:t>
      </w:r>
      <w:r>
        <w:rPr>
          <w:spacing w:val="1"/>
          <w:sz w:val="28"/>
        </w:rPr>
        <w:t> </w:t>
      </w:r>
      <w:r>
        <w:rPr>
          <w:sz w:val="28"/>
        </w:rPr>
        <w:t>статьи 14 Федерального закона от 5 апреля 2013 г. № 44-ФЗ «О контрактной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закупок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и муниципальных</w:t>
      </w:r>
      <w:r>
        <w:rPr>
          <w:spacing w:val="-3"/>
          <w:sz w:val="28"/>
        </w:rPr>
        <w:t> </w:t>
      </w:r>
      <w:r>
        <w:rPr>
          <w:sz w:val="28"/>
        </w:rPr>
        <w:t>нужд».</w:t>
      </w:r>
    </w:p>
    <w:p>
      <w:pPr>
        <w:pStyle w:val="BodyText"/>
        <w:ind w:right="129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закупок</w:t>
      </w:r>
      <w:r>
        <w:rPr>
          <w:spacing w:val="1"/>
        </w:rPr>
        <w:t> </w:t>
      </w:r>
      <w:r>
        <w:rPr/>
        <w:t>субъектами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быть учтены:</w:t>
      </w:r>
    </w:p>
    <w:p>
      <w:pPr>
        <w:pStyle w:val="ListParagraph"/>
        <w:numPr>
          <w:ilvl w:val="0"/>
          <w:numId w:val="2"/>
        </w:numPr>
        <w:tabs>
          <w:tab w:pos="1027" w:val="left" w:leader="none"/>
        </w:tabs>
        <w:spacing w:line="240" w:lineRule="auto" w:before="0" w:after="0"/>
        <w:ind w:left="104" w:right="125" w:firstLine="706"/>
        <w:jc w:val="both"/>
        <w:rPr>
          <w:sz w:val="28"/>
        </w:rPr>
      </w:pPr>
      <w:r>
        <w:rPr>
          <w:sz w:val="28"/>
        </w:rPr>
        <w:t>положения постановления Правительства Российской Федерации от</w:t>
      </w:r>
      <w:r>
        <w:rPr>
          <w:spacing w:val="1"/>
          <w:sz w:val="28"/>
        </w:rPr>
        <w:t> </w:t>
      </w:r>
      <w:r>
        <w:rPr>
          <w:sz w:val="28"/>
        </w:rPr>
        <w:t>03.12.2020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минимальной</w:t>
      </w:r>
      <w:r>
        <w:rPr>
          <w:spacing w:val="1"/>
          <w:sz w:val="28"/>
        </w:rPr>
        <w:t> </w:t>
      </w:r>
      <w:r>
        <w:rPr>
          <w:sz w:val="28"/>
        </w:rPr>
        <w:t>доле</w:t>
      </w:r>
      <w:r>
        <w:rPr>
          <w:spacing w:val="1"/>
          <w:sz w:val="28"/>
        </w:rPr>
        <w:t> </w:t>
      </w:r>
      <w:r>
        <w:rPr>
          <w:sz w:val="28"/>
        </w:rPr>
        <w:t>закупок</w:t>
      </w:r>
      <w:r>
        <w:rPr>
          <w:spacing w:val="1"/>
          <w:sz w:val="28"/>
        </w:rPr>
        <w:t> </w:t>
      </w:r>
      <w:r>
        <w:rPr>
          <w:sz w:val="28"/>
        </w:rPr>
        <w:t>товаров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происхождения»;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</w:tabs>
        <w:spacing w:line="240" w:lineRule="auto" w:before="0" w:after="0"/>
        <w:ind w:left="104" w:right="118" w:firstLine="706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70"/>
          <w:sz w:val="28"/>
        </w:rPr>
        <w:t> </w:t>
      </w:r>
      <w:r>
        <w:rPr>
          <w:sz w:val="28"/>
        </w:rPr>
        <w:t>постановления</w:t>
      </w:r>
      <w:r>
        <w:rPr>
          <w:spacing w:val="70"/>
          <w:sz w:val="28"/>
        </w:rPr>
        <w:t> </w:t>
      </w:r>
      <w:r>
        <w:rPr>
          <w:sz w:val="28"/>
        </w:rPr>
        <w:t>Правительства</w:t>
      </w:r>
      <w:r>
        <w:rPr>
          <w:spacing w:val="70"/>
          <w:sz w:val="28"/>
        </w:rPr>
        <w:t> </w:t>
      </w:r>
      <w:r>
        <w:rPr>
          <w:sz w:val="28"/>
        </w:rPr>
        <w:t>Российской</w:t>
      </w:r>
      <w:r>
        <w:rPr>
          <w:spacing w:val="70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03.12.2020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2014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минимальной</w:t>
      </w:r>
      <w:r>
        <w:rPr>
          <w:spacing w:val="1"/>
          <w:sz w:val="28"/>
        </w:rPr>
        <w:t> </w:t>
      </w: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доле</w:t>
      </w:r>
      <w:r>
        <w:rPr>
          <w:spacing w:val="71"/>
          <w:sz w:val="28"/>
        </w:rPr>
        <w:t> </w:t>
      </w:r>
      <w:r>
        <w:rPr>
          <w:sz w:val="28"/>
        </w:rPr>
        <w:t>закупок</w:t>
      </w:r>
      <w:r>
        <w:rPr>
          <w:spacing w:val="1"/>
          <w:sz w:val="28"/>
        </w:rPr>
        <w:t> </w:t>
      </w:r>
      <w:r>
        <w:rPr>
          <w:sz w:val="28"/>
        </w:rPr>
        <w:t>российских товаров и ее достижении заказчиком» (вместе с «Положением о</w:t>
      </w:r>
      <w:r>
        <w:rPr>
          <w:spacing w:val="1"/>
          <w:sz w:val="28"/>
        </w:rPr>
        <w:t> </w:t>
      </w:r>
      <w:r>
        <w:rPr>
          <w:sz w:val="28"/>
        </w:rPr>
        <w:t>требованиях к содержанию и форме отчета об объеме закупок российских</w:t>
      </w:r>
      <w:r>
        <w:rPr>
          <w:spacing w:val="1"/>
          <w:sz w:val="28"/>
        </w:rPr>
        <w:t> </w:t>
      </w:r>
      <w:r>
        <w:rPr>
          <w:sz w:val="28"/>
        </w:rPr>
        <w:t>товаров, в том числе товаров, поставляемых при выполнении закупаемых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закупаемых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осуществленных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заказчиком</w:t>
      </w:r>
      <w:r>
        <w:rPr>
          <w:spacing w:val="1"/>
          <w:sz w:val="28"/>
        </w:rPr>
        <w:t> </w:t>
      </w:r>
      <w:r>
        <w:rPr>
          <w:sz w:val="28"/>
        </w:rPr>
        <w:t>минимальной</w:t>
      </w:r>
      <w:r>
        <w:rPr>
          <w:spacing w:val="1"/>
          <w:sz w:val="28"/>
        </w:rPr>
        <w:t> </w:t>
      </w:r>
      <w:r>
        <w:rPr>
          <w:sz w:val="28"/>
        </w:rPr>
        <w:t>обязательной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закупок,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требованиях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обоснования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заказчиком</w:t>
      </w:r>
      <w:r>
        <w:rPr>
          <w:spacing w:val="-67"/>
          <w:sz w:val="28"/>
        </w:rPr>
        <w:t> </w:t>
      </w:r>
      <w:r>
        <w:rPr>
          <w:sz w:val="28"/>
        </w:rPr>
        <w:t>минимальной</w:t>
      </w:r>
      <w:r>
        <w:rPr>
          <w:spacing w:val="42"/>
          <w:sz w:val="28"/>
        </w:rPr>
        <w:t> </w:t>
      </w:r>
      <w:r>
        <w:rPr>
          <w:sz w:val="28"/>
        </w:rPr>
        <w:t>обязательной</w:t>
      </w:r>
      <w:r>
        <w:rPr>
          <w:spacing w:val="43"/>
          <w:sz w:val="28"/>
        </w:rPr>
        <w:t> </w:t>
      </w:r>
      <w:r>
        <w:rPr>
          <w:sz w:val="28"/>
        </w:rPr>
        <w:t>доли</w:t>
      </w:r>
      <w:r>
        <w:rPr>
          <w:spacing w:val="42"/>
          <w:sz w:val="28"/>
        </w:rPr>
        <w:t> </w:t>
      </w:r>
      <w:r>
        <w:rPr>
          <w:sz w:val="28"/>
        </w:rPr>
        <w:t>закупок</w:t>
      </w:r>
      <w:r>
        <w:rPr>
          <w:spacing w:val="40"/>
          <w:sz w:val="28"/>
        </w:rPr>
        <w:t> </w:t>
      </w:r>
      <w:r>
        <w:rPr>
          <w:sz w:val="28"/>
        </w:rPr>
        <w:t>российских</w:t>
      </w:r>
      <w:r>
        <w:rPr>
          <w:spacing w:val="43"/>
          <w:sz w:val="28"/>
        </w:rPr>
        <w:t> </w:t>
      </w:r>
      <w:r>
        <w:rPr>
          <w:sz w:val="28"/>
        </w:rPr>
        <w:t>товаров</w:t>
      </w:r>
      <w:r>
        <w:rPr>
          <w:spacing w:val="40"/>
          <w:sz w:val="28"/>
        </w:rPr>
        <w:t> </w:t>
      </w:r>
      <w:r>
        <w:rPr>
          <w:sz w:val="28"/>
        </w:rPr>
        <w:t>(в</w:t>
      </w:r>
      <w:r>
        <w:rPr>
          <w:spacing w:val="43"/>
          <w:sz w:val="28"/>
        </w:rPr>
        <w:t> </w:t>
      </w:r>
      <w:r>
        <w:rPr>
          <w:sz w:val="28"/>
        </w:rPr>
        <w:t>том</w:t>
      </w:r>
      <w:r>
        <w:rPr>
          <w:spacing w:val="43"/>
          <w:sz w:val="28"/>
        </w:rPr>
        <w:t> </w:t>
      </w:r>
      <w:r>
        <w:rPr>
          <w:sz w:val="28"/>
        </w:rPr>
        <w:t>числе</w:t>
      </w:r>
    </w:p>
    <w:p>
      <w:pPr>
        <w:spacing w:after="0" w:line="240" w:lineRule="auto"/>
        <w:jc w:val="both"/>
        <w:rPr>
          <w:sz w:val="28"/>
        </w:rPr>
        <w:sectPr>
          <w:pgSz w:w="11900" w:h="16850"/>
          <w:pgMar w:top="1040" w:bottom="280" w:left="1600" w:right="720"/>
        </w:sectPr>
      </w:pPr>
    </w:p>
    <w:p>
      <w:pPr>
        <w:pStyle w:val="BodyText"/>
        <w:spacing w:before="75"/>
        <w:ind w:left="562" w:right="110" w:firstLine="0"/>
      </w:pPr>
      <w:r>
        <w:rPr/>
        <w:t>товаров,</w:t>
      </w:r>
      <w:r>
        <w:rPr>
          <w:spacing w:val="1"/>
        </w:rPr>
        <w:t> </w:t>
      </w:r>
      <w:r>
        <w:rPr/>
        <w:t>поставляемых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71"/>
        </w:rPr>
        <w:t> </w:t>
      </w:r>
      <w:r>
        <w:rPr/>
        <w:t>закупаемых</w:t>
      </w:r>
      <w:r>
        <w:rPr>
          <w:spacing w:val="7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оказании закупаемых услуг) отдельных видов, при осуществлении</w:t>
      </w:r>
      <w:r>
        <w:rPr>
          <w:spacing w:val="1"/>
        </w:rPr>
        <w:t> </w:t>
      </w:r>
      <w:r>
        <w:rPr/>
        <w:t>закупок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происходящих из иностранных государств, о порядке подготовки 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закупок</w:t>
      </w:r>
      <w:r>
        <w:rPr>
          <w:spacing w:val="-67"/>
        </w:rPr>
        <w:t> </w:t>
      </w:r>
      <w:r>
        <w:rPr/>
        <w:t>таких отчета и обоснования», «Положением о порядке, критериях и</w:t>
      </w:r>
      <w:r>
        <w:rPr>
          <w:spacing w:val="1"/>
        </w:rPr>
        <w:t> </w:t>
      </w:r>
      <w:r>
        <w:rPr/>
        <w:t>последствии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заказчиком</w:t>
      </w:r>
      <w:r>
        <w:rPr>
          <w:spacing w:val="-67"/>
        </w:rPr>
        <w:t> </w:t>
      </w:r>
      <w:r>
        <w:rPr/>
        <w:t>обязанности достижения минимальной обязательной</w:t>
      </w:r>
      <w:r>
        <w:rPr>
          <w:spacing w:val="1"/>
        </w:rPr>
        <w:t> </w:t>
      </w:r>
      <w:r>
        <w:rPr/>
        <w:t>доли закупок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поставляемых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закупаемых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закупаемых</w:t>
      </w:r>
      <w:r>
        <w:rPr>
          <w:spacing w:val="1"/>
        </w:rPr>
        <w:t> </w:t>
      </w:r>
      <w:r>
        <w:rPr/>
        <w:t>услуг)</w:t>
      </w:r>
      <w:r>
        <w:rPr>
          <w:spacing w:val="1"/>
        </w:rPr>
        <w:t> </w:t>
      </w:r>
      <w:r>
        <w:rPr/>
        <w:t>отдельных видов, при осуществлении закупок которых установлены</w:t>
      </w:r>
      <w:r>
        <w:rPr>
          <w:spacing w:val="-67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товаров,</w:t>
      </w:r>
      <w:r>
        <w:rPr>
          <w:spacing w:val="1"/>
        </w:rPr>
        <w:t> </w:t>
      </w:r>
      <w:r>
        <w:rPr/>
        <w:t>происходящих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государств»).</w:t>
      </w:r>
    </w:p>
    <w:sectPr>
      <w:pgSz w:w="11910" w:h="16840"/>
      <w:pgMar w:top="1100" w:bottom="280" w:left="16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–"/>
      <w:lvlJc w:val="left"/>
      <w:pPr>
        <w:ind w:left="104" w:hanging="41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7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5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3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1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9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7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5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3" w:hanging="41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4" w:hanging="31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7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5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3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1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9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7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5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3" w:hanging="3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6" w:hanging="706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4" w:hanging="51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6"/>
      <w:numFmt w:val="decimal"/>
      <w:lvlText w:val="%3."/>
      <w:lvlJc w:val="left"/>
      <w:pPr>
        <w:ind w:left="1795" w:hanging="706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62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64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7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4" w:hanging="70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4" w:firstLine="70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4" w:firstLine="70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pkpro.ru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КЛВ</dc:creator>
  <dcterms:created xsi:type="dcterms:W3CDTF">2022-05-31T08:17:07Z</dcterms:created>
  <dcterms:modified xsi:type="dcterms:W3CDTF">2022-05-31T08:17:07Z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