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0"/>
        <w:ind w:left="0" w:right="117" w:firstLine="0"/>
        <w:jc w:val="right"/>
        <w:rPr>
          <w:b/>
          <w:sz w:val="27"/>
        </w:rPr>
      </w:pPr>
      <w:r>
        <w:rPr/>
        <w:pict>
          <v:group style="position:absolute;margin-left:416.25pt;margin-top:.333521pt;width:89.25pt;height:89.25pt;mso-position-horizontal-relative:page;mso-position-vertical-relative:paragraph;z-index:-15772160" coordorigin="8325,7" coordsize="1785,1785" alt="C:\Users\КЛВ\Downloads\ПЕЧАТЬ.jpg">
            <v:shape style="position:absolute;left:8325;top:6;width:1785;height:1785" type="#_x0000_t75" alt="C:\Users\КЛВ\Downloads\ПЕЧАТЬ.jpg" stroked="false">
              <v:imagedata r:id="rId5" o:title=""/>
            </v:shape>
            <v:rect style="position:absolute;left:9959;top:731;width:5;height:312" filled="true" fillcolor="#000000" stroked="false">
              <v:fill type="solid"/>
            </v:rect>
            <w10:wrap type="none"/>
          </v:group>
        </w:pict>
      </w:r>
      <w:r>
        <w:rPr>
          <w:b/>
          <w:sz w:val="27"/>
        </w:rPr>
        <w:t>Утверждаю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tabs>
          <w:tab w:pos="8363" w:val="left" w:leader="none"/>
        </w:tabs>
        <w:spacing w:before="87"/>
        <w:ind w:left="4608" w:right="0" w:firstLine="0"/>
        <w:jc w:val="left"/>
        <w:rPr>
          <w:b/>
          <w:sz w:val="27"/>
        </w:rPr>
      </w:pPr>
      <w:r>
        <w:rPr>
          <w:b/>
          <w:sz w:val="27"/>
        </w:rPr>
        <w:t>Директор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школы</w:t>
        <w:tab/>
        <w:t>С.А.Латыпов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5"/>
        </w:rPr>
      </w:pPr>
    </w:p>
    <w:p>
      <w:pPr>
        <w:pStyle w:val="Heading1"/>
        <w:spacing w:line="322" w:lineRule="exact" w:before="87"/>
        <w:ind w:left="3850" w:firstLine="0"/>
      </w:pPr>
      <w:r>
        <w:rPr/>
        <w:t>Положение</w:t>
      </w:r>
    </w:p>
    <w:p>
      <w:pPr>
        <w:tabs>
          <w:tab w:pos="3893" w:val="left" w:leader="none"/>
          <w:tab w:pos="5275" w:val="left" w:leader="none"/>
          <w:tab w:pos="6570" w:val="left" w:leader="none"/>
          <w:tab w:pos="7323" w:val="left" w:leader="none"/>
          <w:tab w:pos="8296" w:val="left" w:leader="none"/>
        </w:tabs>
        <w:spacing w:before="0"/>
        <w:ind w:left="1247" w:right="984" w:hanging="111"/>
        <w:jc w:val="left"/>
        <w:rPr>
          <w:b/>
          <w:i/>
          <w:sz w:val="28"/>
        </w:rPr>
      </w:pPr>
      <w:r>
        <w:rPr>
          <w:b/>
          <w:sz w:val="28"/>
        </w:rPr>
        <w:t>о Центре образования естественно-научной и технологической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направленностей</w:t>
        <w:tab/>
        <w:t>«Точка</w:t>
        <w:tab/>
        <w:t>роста»</w:t>
        <w:tab/>
        <w:t>на</w:t>
        <w:tab/>
        <w:t>базе</w:t>
        <w:tab/>
      </w:r>
      <w:r>
        <w:rPr>
          <w:b/>
          <w:i/>
          <w:spacing w:val="-1"/>
          <w:sz w:val="28"/>
        </w:rPr>
        <w:t>МКОУ</w:t>
      </w:r>
    </w:p>
    <w:p>
      <w:pPr>
        <w:spacing w:line="319" w:lineRule="exact" w:before="0"/>
        <w:ind w:left="124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«Ахлебининская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средняя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школа»</w:t>
      </w:r>
    </w:p>
    <w:p>
      <w:pPr>
        <w:pStyle w:val="Heading1"/>
        <w:numPr>
          <w:ilvl w:val="0"/>
          <w:numId w:val="1"/>
        </w:numPr>
        <w:tabs>
          <w:tab w:pos="1522" w:val="left" w:leader="none"/>
        </w:tabs>
        <w:spacing w:line="317" w:lineRule="exact" w:before="0" w:after="0"/>
        <w:ind w:left="1521" w:right="0" w:hanging="712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04" w:right="653" w:firstLine="706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i/>
          <w:sz w:val="28"/>
        </w:rPr>
        <w:t>МКОУ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«Ахлебининская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общеобразовательная школа» </w:t>
      </w:r>
      <w:r>
        <w:rPr>
          <w:sz w:val="28"/>
        </w:rPr>
        <w:t>(далее - Центр) создан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 развития 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> </w:t>
      </w:r>
      <w:r>
        <w:rPr>
          <w:sz w:val="28"/>
        </w:rPr>
        <w:t>математической,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креативного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направленностей.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04" w:right="655" w:firstLine="706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выполнения за </w:t>
      </w:r>
      <w:r>
        <w:rPr>
          <w:i/>
          <w:sz w:val="28"/>
        </w:rPr>
        <w:t>МКОУ «Ахлебининская средняя общеобразовательная школа»</w:t>
      </w:r>
      <w:r>
        <w:rPr>
          <w:i/>
          <w:spacing w:val="-67"/>
          <w:sz w:val="28"/>
        </w:rPr>
        <w:t> </w:t>
      </w:r>
      <w:r>
        <w:rPr>
          <w:sz w:val="28"/>
        </w:rPr>
        <w:t>задач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достижения</w:t>
      </w:r>
      <w:r>
        <w:rPr>
          <w:spacing w:val="11"/>
          <w:sz w:val="28"/>
        </w:rPr>
        <w:t> </w:t>
      </w:r>
      <w:r>
        <w:rPr>
          <w:sz w:val="28"/>
        </w:rPr>
        <w:t>показателей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результатов</w:t>
      </w:r>
      <w:r>
        <w:rPr>
          <w:spacing w:val="8"/>
          <w:sz w:val="28"/>
        </w:rPr>
        <w:t> </w:t>
      </w:r>
      <w:r>
        <w:rPr>
          <w:sz w:val="28"/>
        </w:rPr>
        <w:t>национального</w:t>
      </w:r>
      <w:r>
        <w:rPr>
          <w:spacing w:val="10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spacing w:line="319" w:lineRule="exact" w:before="4"/>
        <w:ind w:firstLine="0"/>
        <w:jc w:val="left"/>
      </w:pPr>
      <w:r>
        <w:rPr/>
        <w:t>«Образование».</w:t>
      </w:r>
    </w:p>
    <w:p>
      <w:pPr>
        <w:pStyle w:val="ListParagraph"/>
        <w:numPr>
          <w:ilvl w:val="1"/>
          <w:numId w:val="1"/>
        </w:numPr>
        <w:tabs>
          <w:tab w:pos="1521" w:val="left" w:leader="none"/>
          <w:tab w:pos="1522" w:val="left" w:leader="none"/>
          <w:tab w:pos="1924" w:val="left" w:leader="none"/>
          <w:tab w:pos="2116" w:val="left" w:leader="none"/>
          <w:tab w:pos="2159" w:val="left" w:leader="none"/>
          <w:tab w:pos="2813" w:val="left" w:leader="none"/>
          <w:tab w:pos="3682" w:val="left" w:leader="none"/>
          <w:tab w:pos="4632" w:val="left" w:leader="none"/>
          <w:tab w:pos="4752" w:val="left" w:leader="none"/>
          <w:tab w:pos="5588" w:val="left" w:leader="none"/>
          <w:tab w:pos="5981" w:val="left" w:leader="none"/>
          <w:tab w:pos="6376" w:val="left" w:leader="none"/>
          <w:tab w:pos="7658" w:val="left" w:leader="none"/>
          <w:tab w:pos="7797" w:val="left" w:leader="none"/>
          <w:tab w:pos="8008" w:val="left" w:leader="none"/>
        </w:tabs>
        <w:spacing w:line="240" w:lineRule="auto" w:before="0" w:after="0"/>
        <w:ind w:left="104" w:right="660" w:firstLine="706"/>
        <w:jc w:val="left"/>
        <w:rPr>
          <w:sz w:val="28"/>
        </w:rPr>
      </w:pPr>
      <w:r>
        <w:rPr>
          <w:sz w:val="28"/>
        </w:rPr>
        <w:t>В</w:t>
        <w:tab/>
        <w:t>своей</w:t>
        <w:tab/>
        <w:t>деятельности</w:t>
        <w:tab/>
        <w:t>Центр</w:t>
        <w:tab/>
        <w:t>руководствуется</w:t>
        <w:tab/>
        <w:tab/>
      </w:r>
      <w:r>
        <w:rPr>
          <w:spacing w:val="-1"/>
          <w:sz w:val="28"/>
        </w:rPr>
        <w:t>Федеральным</w:t>
      </w:r>
      <w:r>
        <w:rPr>
          <w:spacing w:val="-67"/>
          <w:sz w:val="28"/>
        </w:rPr>
        <w:t> </w:t>
      </w:r>
      <w:r>
        <w:rPr>
          <w:sz w:val="28"/>
        </w:rPr>
        <w:t>законом</w:t>
      </w:r>
      <w:r>
        <w:rPr>
          <w:spacing w:val="24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Федерации</w:t>
      </w:r>
      <w:r>
        <w:rPr>
          <w:spacing w:val="29"/>
          <w:sz w:val="28"/>
        </w:rPr>
        <w:t> </w:t>
      </w:r>
      <w:r>
        <w:rPr>
          <w:sz w:val="28"/>
        </w:rPr>
        <w:t>от</w:t>
      </w:r>
      <w:r>
        <w:rPr>
          <w:spacing w:val="22"/>
          <w:sz w:val="28"/>
        </w:rPr>
        <w:t> </w:t>
      </w:r>
      <w:r>
        <w:rPr>
          <w:sz w:val="28"/>
        </w:rPr>
        <w:t>29.12.2012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22"/>
          <w:sz w:val="28"/>
        </w:rPr>
        <w:t> </w:t>
      </w:r>
      <w:r>
        <w:rPr>
          <w:sz w:val="28"/>
        </w:rPr>
        <w:t>273-ФЗ</w:t>
      </w:r>
      <w:r>
        <w:rPr>
          <w:spacing w:val="23"/>
          <w:sz w:val="28"/>
        </w:rPr>
        <w:t> </w:t>
      </w:r>
      <w:r>
        <w:rPr>
          <w:sz w:val="28"/>
        </w:rPr>
        <w:t>«Об</w:t>
      </w:r>
      <w:r>
        <w:rPr>
          <w:spacing w:val="26"/>
          <w:sz w:val="28"/>
        </w:rPr>
        <w:t> </w:t>
      </w:r>
      <w:r>
        <w:rPr>
          <w:sz w:val="28"/>
        </w:rPr>
        <w:t>образовании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  <w:tab/>
        <w:tab/>
        <w:tab/>
        <w:tab/>
        <w:t>Федерации»,</w:t>
      </w:r>
      <w:r>
        <w:rPr>
          <w:sz w:val="28"/>
          <w:u w:val="single"/>
        </w:rPr>
        <w:t>Положением</w:t>
      </w:r>
      <w:r>
        <w:rPr>
          <w:sz w:val="28"/>
        </w:rPr>
        <w:t>,</w:t>
        <w:tab/>
        <w:tab/>
        <w:t>другими</w:t>
        <w:tab/>
      </w:r>
      <w:r>
        <w:rPr>
          <w:spacing w:val="-1"/>
          <w:sz w:val="28"/>
        </w:rPr>
        <w:t>нормативными</w:t>
      </w:r>
      <w:r>
        <w:rPr>
          <w:spacing w:val="-67"/>
          <w:sz w:val="28"/>
        </w:rPr>
        <w:t> </w:t>
      </w:r>
      <w:r>
        <w:rPr>
          <w:sz w:val="28"/>
        </w:rPr>
        <w:t>документами</w:t>
      </w:r>
      <w:r>
        <w:rPr>
          <w:spacing w:val="48"/>
          <w:sz w:val="28"/>
        </w:rPr>
        <w:t> </w:t>
      </w:r>
      <w:r>
        <w:rPr>
          <w:sz w:val="28"/>
        </w:rPr>
        <w:t>Министерства</w:t>
      </w:r>
      <w:r>
        <w:rPr>
          <w:spacing w:val="40"/>
          <w:sz w:val="28"/>
        </w:rPr>
        <w:t> </w:t>
      </w:r>
      <w:r>
        <w:rPr>
          <w:sz w:val="28"/>
        </w:rPr>
        <w:t>просвещения</w:t>
      </w:r>
      <w:r>
        <w:rPr>
          <w:spacing w:val="40"/>
          <w:sz w:val="28"/>
        </w:rPr>
        <w:t> </w:t>
      </w:r>
      <w:r>
        <w:rPr>
          <w:sz w:val="28"/>
        </w:rPr>
        <w:t>Российской</w:t>
      </w:r>
      <w:r>
        <w:rPr>
          <w:spacing w:val="39"/>
          <w:sz w:val="28"/>
        </w:rPr>
        <w:t> </w:t>
      </w:r>
      <w:r>
        <w:rPr>
          <w:sz w:val="28"/>
        </w:rPr>
        <w:t>Федерации,</w:t>
      </w:r>
      <w:r>
        <w:rPr>
          <w:spacing w:val="41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нормативными</w:t>
        <w:tab/>
        <w:tab/>
        <w:t>правовыми</w:t>
        <w:tab/>
        <w:t>актами</w:t>
        <w:tab/>
        <w:tab/>
        <w:t>Российской</w:t>
        <w:tab/>
        <w:t>Федерации,</w:t>
        <w:tab/>
        <w:tab/>
      </w:r>
      <w:r>
        <w:rPr>
          <w:spacing w:val="-1"/>
          <w:sz w:val="28"/>
        </w:rPr>
        <w:t>программой</w:t>
      </w:r>
      <w:r>
        <w:rPr>
          <w:spacing w:val="-67"/>
          <w:sz w:val="28"/>
        </w:rPr>
        <w:t> </w:t>
      </w:r>
      <w:r>
        <w:rPr>
          <w:sz w:val="28"/>
        </w:rPr>
        <w:t>развития </w:t>
      </w:r>
      <w:r>
        <w:rPr>
          <w:i/>
          <w:sz w:val="28"/>
        </w:rPr>
        <w:t>МКОУ «Ахлебининская средняя общеобразовательная школа»,</w:t>
      </w:r>
      <w:r>
        <w:rPr>
          <w:i/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-1"/>
          <w:sz w:val="28"/>
        </w:rPr>
        <w:t> </w:t>
      </w:r>
      <w:r>
        <w:rPr>
          <w:sz w:val="28"/>
        </w:rPr>
        <w:t>работы,утвержденными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  <w:tab w:pos="1546" w:val="left" w:leader="none"/>
          <w:tab w:pos="2592" w:val="left" w:leader="none"/>
          <w:tab w:pos="3033" w:val="left" w:leader="none"/>
          <w:tab w:pos="4013" w:val="left" w:leader="none"/>
          <w:tab w:pos="5924" w:val="left" w:leader="none"/>
          <w:tab w:pos="7734" w:val="left" w:leader="none"/>
        </w:tabs>
        <w:spacing w:line="244" w:lineRule="auto" w:before="0" w:after="0"/>
        <w:ind w:left="104" w:right="668" w:firstLine="706"/>
        <w:jc w:val="left"/>
        <w:rPr>
          <w:sz w:val="28"/>
        </w:rPr>
      </w:pPr>
      <w:r>
        <w:rPr>
          <w:sz w:val="28"/>
        </w:rPr>
        <w:t>Центр</w:t>
        <w:tab/>
        <w:t>в</w:t>
        <w:tab/>
        <w:t>своей</w:t>
        <w:tab/>
        <w:t>деятельности</w:t>
        <w:tab/>
        <w:t>подчиняется</w:t>
        <w:tab/>
      </w:r>
      <w:r>
        <w:rPr>
          <w:spacing w:val="-1"/>
          <w:sz w:val="28"/>
        </w:rPr>
        <w:t>руководителю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4"/>
          <w:sz w:val="28"/>
        </w:rPr>
        <w:t> </w:t>
      </w:r>
      <w:r>
        <w:rPr>
          <w:sz w:val="28"/>
        </w:rPr>
        <w:t>(директору).</w:t>
      </w:r>
    </w:p>
    <w:p>
      <w:pPr>
        <w:pStyle w:val="Heading1"/>
        <w:numPr>
          <w:ilvl w:val="0"/>
          <w:numId w:val="1"/>
        </w:numPr>
        <w:tabs>
          <w:tab w:pos="1521" w:val="left" w:leader="none"/>
          <w:tab w:pos="1522" w:val="left" w:leader="none"/>
        </w:tabs>
        <w:spacing w:line="311" w:lineRule="exact" w:before="0" w:after="0"/>
        <w:ind w:left="1521" w:right="0" w:hanging="712"/>
        <w:jc w:val="left"/>
      </w:pPr>
      <w:r>
        <w:rPr/>
        <w:t>Цели,</w:t>
      </w:r>
      <w:r>
        <w:rPr>
          <w:spacing w:val="-3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04" w:right="658" w:firstLine="70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 а также для практической отработки учебного</w:t>
      </w:r>
      <w:r>
        <w:rPr>
          <w:spacing w:val="70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предметам</w:t>
      </w:r>
      <w:r>
        <w:rPr>
          <w:spacing w:val="3"/>
          <w:sz w:val="28"/>
        </w:rPr>
        <w:t> </w:t>
      </w:r>
      <w:r>
        <w:rPr>
          <w:sz w:val="28"/>
        </w:rPr>
        <w:t>«Физика»,</w:t>
      </w:r>
      <w:r>
        <w:rPr>
          <w:spacing w:val="8"/>
          <w:sz w:val="28"/>
        </w:rPr>
        <w:t> </w:t>
      </w:r>
      <w:r>
        <w:rPr>
          <w:sz w:val="28"/>
        </w:rPr>
        <w:t>«Химия»,</w:t>
      </w:r>
      <w:r>
        <w:rPr>
          <w:spacing w:val="4"/>
          <w:sz w:val="28"/>
        </w:rPr>
        <w:t> </w:t>
      </w:r>
      <w:r>
        <w:rPr>
          <w:sz w:val="28"/>
        </w:rPr>
        <w:t>«Биология».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320" w:lineRule="exact" w:before="0" w:after="0"/>
        <w:ind w:left="1521" w:right="0" w:hanging="71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04" w:right="658" w:firstLine="70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04" w:right="660" w:firstLine="70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разноуровневых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49"/>
          <w:sz w:val="28"/>
        </w:rPr>
        <w:t> </w:t>
      </w:r>
      <w:r>
        <w:rPr>
          <w:sz w:val="28"/>
        </w:rPr>
        <w:t>программ</w:t>
      </w:r>
      <w:r>
        <w:rPr>
          <w:spacing w:val="53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технической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50"/>
          <w:pgMar w:top="960" w:bottom="280" w:left="1600" w:right="180"/>
        </w:sectPr>
      </w:pPr>
    </w:p>
    <w:p>
      <w:pPr>
        <w:pStyle w:val="BodyText"/>
        <w:spacing w:before="68"/>
        <w:ind w:right="660" w:firstLine="0"/>
      </w:pPr>
      <w:r>
        <w:rPr/>
        <w:t>направленностей,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каникулярный</w:t>
      </w:r>
      <w:r>
        <w:rPr>
          <w:spacing w:val="1"/>
        </w:rPr>
        <w:t> </w:t>
      </w:r>
      <w:r>
        <w:rPr/>
        <w:t>период;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4" w:after="0"/>
        <w:ind w:left="104" w:right="666" w:firstLine="706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проектную деятельность;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04" w:right="661" w:firstLine="706"/>
        <w:jc w:val="both"/>
        <w:rPr>
          <w:sz w:val="28"/>
        </w:rPr>
      </w:pPr>
      <w:r>
        <w:rPr>
          <w:sz w:val="28"/>
        </w:rPr>
        <w:t>организация внеучебной деятельности в каникулярный период,</w:t>
      </w:r>
      <w:r>
        <w:rPr>
          <w:spacing w:val="1"/>
          <w:sz w:val="28"/>
        </w:rPr>
        <w:t> </w:t>
      </w:r>
      <w:r>
        <w:rPr>
          <w:sz w:val="28"/>
        </w:rPr>
        <w:t>разработка и реализация соответствующих образовательных программ,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лагерей,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-3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04" w:right="656" w:firstLine="70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мастерства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6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04" w:right="664" w:firstLine="706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40" w:lineRule="auto" w:before="0" w:after="0"/>
        <w:ind w:left="104" w:right="669" w:firstLine="706"/>
        <w:jc w:val="both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2"/>
        </w:numPr>
        <w:tabs>
          <w:tab w:pos="998" w:val="left" w:leader="none"/>
        </w:tabs>
        <w:spacing w:line="240" w:lineRule="auto" w:before="2" w:after="0"/>
        <w:ind w:left="104" w:right="675" w:firstLine="706"/>
        <w:jc w:val="both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6"/>
          <w:sz w:val="28"/>
        </w:rPr>
        <w:t> </w:t>
      </w:r>
      <w:r>
        <w:rPr>
          <w:sz w:val="28"/>
        </w:rPr>
        <w:t>«Точка</w:t>
      </w:r>
      <w:r>
        <w:rPr>
          <w:spacing w:val="3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40" w:lineRule="auto" w:before="0" w:after="0"/>
        <w:ind w:left="104" w:right="648" w:firstLine="70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оператором,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информационному,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3"/>
          <w:sz w:val="28"/>
        </w:rPr>
        <w:t> </w:t>
      </w:r>
      <w:r>
        <w:rPr>
          <w:sz w:val="28"/>
        </w:rPr>
        <w:t>мероприятий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созданию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функционированию</w:t>
      </w:r>
      <w:r>
        <w:rPr>
          <w:spacing w:val="13"/>
          <w:sz w:val="28"/>
        </w:rPr>
        <w:t> </w:t>
      </w:r>
      <w:r>
        <w:rPr>
          <w:sz w:val="28"/>
        </w:rPr>
        <w:t>центров</w:t>
      </w:r>
    </w:p>
    <w:p>
      <w:pPr>
        <w:pStyle w:val="BodyText"/>
        <w:ind w:right="665" w:firstLine="0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6"/>
        </w:rPr>
        <w:t> </w:t>
      </w:r>
      <w:r>
        <w:rPr/>
        <w:t>работников;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40" w:lineRule="auto" w:before="0" w:after="0"/>
        <w:ind w:left="104" w:right="664" w:firstLine="706"/>
        <w:jc w:val="both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обучающихся, в том числе с применением дистанционных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22" w:val="left" w:leader="none"/>
        </w:tabs>
        <w:spacing w:line="319" w:lineRule="exact" w:before="0" w:after="0"/>
        <w:ind w:left="1521" w:right="0" w:hanging="712"/>
        <w:jc w:val="both"/>
      </w:pPr>
      <w:r>
        <w:rPr/>
        <w:t>Порядок</w:t>
      </w:r>
      <w:r>
        <w:rPr>
          <w:spacing w:val="-10"/>
        </w:rPr>
        <w:t> </w:t>
      </w:r>
      <w:r>
        <w:rPr/>
        <w:t>управления</w:t>
      </w:r>
      <w:r>
        <w:rPr>
          <w:spacing w:val="-8"/>
        </w:rPr>
        <w:t> </w:t>
      </w:r>
      <w:r>
        <w:rPr/>
        <w:t>Центром</w:t>
      </w:r>
      <w:r>
        <w:rPr>
          <w:spacing w:val="-1"/>
        </w:rPr>
        <w:t> </w:t>
      </w:r>
      <w:r>
        <w:rPr/>
        <w:t>«Точка</w:t>
      </w:r>
      <w:r>
        <w:rPr>
          <w:spacing w:val="2"/>
        </w:rPr>
        <w:t> </w:t>
      </w:r>
      <w:r>
        <w:rPr/>
        <w:t>роста»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04" w:right="659" w:firstLine="706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(куратора,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 и развитие), а также о создании Центра и 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5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1"/>
          <w:numId w:val="1"/>
        </w:numPr>
        <w:tabs>
          <w:tab w:pos="1546" w:val="left" w:leader="none"/>
        </w:tabs>
        <w:spacing w:line="240" w:lineRule="auto" w:before="2" w:after="0"/>
        <w:ind w:left="104" w:right="664" w:firstLine="706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назначен</w:t>
      </w:r>
      <w:r>
        <w:rPr>
          <w:spacing w:val="1"/>
          <w:sz w:val="28"/>
        </w:rPr>
        <w:t> </w:t>
      </w:r>
      <w:r>
        <w:rPr>
          <w:sz w:val="28"/>
        </w:rPr>
        <w:t>сотрудник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3"/>
          <w:sz w:val="28"/>
        </w:rPr>
        <w:t> </w:t>
      </w:r>
      <w:r>
        <w:rPr>
          <w:sz w:val="28"/>
        </w:rPr>
        <w:t>руководящих</w:t>
      </w:r>
      <w:r>
        <w:rPr>
          <w:spacing w:val="-7"/>
          <w:sz w:val="28"/>
        </w:rPr>
        <w:t> </w:t>
      </w:r>
      <w:r>
        <w:rPr>
          <w:sz w:val="28"/>
        </w:rPr>
        <w:t>и педагогических</w:t>
      </w:r>
      <w:r>
        <w:rPr>
          <w:spacing w:val="-5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322" w:lineRule="exact" w:before="4" w:after="0"/>
        <w:ind w:left="1521" w:right="0" w:hanging="71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> </w:t>
      </w:r>
      <w:r>
        <w:rPr>
          <w:sz w:val="28"/>
        </w:rPr>
        <w:t>Центра</w:t>
      </w:r>
      <w:r>
        <w:rPr>
          <w:spacing w:val="-5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319" w:lineRule="exact" w:before="0" w:after="0"/>
        <w:ind w:left="1521" w:right="0" w:hanging="71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> </w:t>
      </w:r>
      <w:r>
        <w:rPr>
          <w:sz w:val="28"/>
        </w:rPr>
        <w:t>оперативное</w:t>
      </w:r>
      <w:r>
        <w:rPr>
          <w:spacing w:val="-4"/>
          <w:sz w:val="28"/>
        </w:rPr>
        <w:t> </w:t>
      </w:r>
      <w:r>
        <w:rPr>
          <w:sz w:val="28"/>
        </w:rPr>
        <w:t>руководство</w:t>
      </w:r>
      <w:r>
        <w:rPr>
          <w:spacing w:val="-8"/>
          <w:sz w:val="28"/>
        </w:rPr>
        <w:t> </w:t>
      </w:r>
      <w:r>
        <w:rPr>
          <w:sz w:val="28"/>
        </w:rPr>
        <w:t>Центром;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04" w:right="661" w:firstLine="706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задач</w:t>
      </w:r>
      <w:r>
        <w:rPr>
          <w:spacing w:val="5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04" w:right="660" w:firstLine="706"/>
        <w:jc w:val="both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2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  <w:tab w:pos="3585" w:val="left" w:leader="none"/>
          <w:tab w:pos="4978" w:val="left" w:leader="none"/>
          <w:tab w:pos="7317" w:val="left" w:leader="none"/>
        </w:tabs>
        <w:spacing w:line="240" w:lineRule="auto" w:before="0" w:after="0"/>
        <w:ind w:left="104" w:right="663" w:firstLine="706"/>
        <w:jc w:val="both"/>
        <w:rPr>
          <w:sz w:val="28"/>
        </w:rPr>
      </w:pPr>
      <w:r>
        <w:rPr>
          <w:sz w:val="28"/>
        </w:rPr>
        <w:t>выполнять</w:t>
        <w:tab/>
        <w:t>иные</w:t>
        <w:tab/>
        <w:t>обязанности,</w:t>
        <w:tab/>
      </w:r>
      <w:r>
        <w:rPr>
          <w:spacing w:val="-1"/>
          <w:sz w:val="28"/>
        </w:rPr>
        <w:t>предусмотренные</w:t>
      </w:r>
      <w:r>
        <w:rPr>
          <w:spacing w:val="-68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4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521" w:right="0" w:hanging="71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> </w:t>
      </w:r>
      <w:r>
        <w:rPr>
          <w:sz w:val="28"/>
        </w:rPr>
        <w:t>Центра</w:t>
      </w:r>
      <w:r>
        <w:rPr>
          <w:spacing w:val="-6"/>
          <w:sz w:val="28"/>
        </w:rPr>
        <w:t> </w:t>
      </w:r>
      <w:r>
        <w:rPr>
          <w:sz w:val="28"/>
        </w:rPr>
        <w:t>вправе: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40" w:bottom="280" w:left="1600" w:right="180"/>
        </w:sectPr>
      </w:pPr>
    </w:p>
    <w:p>
      <w:pPr>
        <w:pStyle w:val="ListParagraph"/>
        <w:numPr>
          <w:ilvl w:val="2"/>
          <w:numId w:val="1"/>
        </w:numPr>
        <w:tabs>
          <w:tab w:pos="1979" w:val="left" w:leader="none"/>
        </w:tabs>
        <w:spacing w:line="240" w:lineRule="auto" w:before="75" w:after="0"/>
        <w:ind w:left="562" w:right="117" w:firstLine="7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расстановку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</w:tabs>
        <w:spacing w:line="240" w:lineRule="auto" w:before="0" w:after="0"/>
        <w:ind w:left="562" w:right="108" w:firstLine="70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целями и задачами Центра и осуществлять 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реализацией;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</w:tabs>
        <w:spacing w:line="240" w:lineRule="auto" w:before="0" w:after="0"/>
        <w:ind w:left="562" w:right="115" w:firstLine="7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олимпиадах,</w:t>
      </w:r>
      <w:r>
        <w:rPr>
          <w:spacing w:val="1"/>
          <w:sz w:val="28"/>
        </w:rPr>
        <w:t> </w:t>
      </w:r>
      <w:r>
        <w:rPr>
          <w:sz w:val="28"/>
        </w:rPr>
        <w:t>конференциях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-1"/>
          <w:sz w:val="28"/>
        </w:rPr>
        <w:t> </w:t>
      </w:r>
      <w:r>
        <w:rPr>
          <w:sz w:val="28"/>
        </w:rPr>
        <w:t>направлений</w:t>
      </w:r>
      <w:r>
        <w:rPr>
          <w:spacing w:val="3"/>
          <w:sz w:val="28"/>
        </w:rPr>
        <w:t> </w:t>
      </w:r>
      <w:r>
        <w:rPr>
          <w:sz w:val="28"/>
        </w:rPr>
        <w:t>деятельности</w:t>
      </w:r>
      <w:r>
        <w:rPr>
          <w:spacing w:val="3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</w:tabs>
        <w:spacing w:line="240" w:lineRule="auto" w:before="2" w:after="0"/>
        <w:ind w:left="562" w:right="119" w:firstLine="70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67"/>
          <w:sz w:val="28"/>
        </w:rPr>
        <w:t> </w:t>
      </w:r>
      <w:r>
        <w:rPr>
          <w:sz w:val="28"/>
        </w:rPr>
        <w:t>осуществлять организацию и проведение мероприятий по 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2"/>
          <w:sz w:val="28"/>
        </w:rPr>
        <w:t> </w:t>
      </w:r>
      <w:r>
        <w:rPr>
          <w:sz w:val="28"/>
        </w:rPr>
        <w:t>деятельности</w:t>
      </w:r>
      <w:r>
        <w:rPr>
          <w:spacing w:val="4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</w:tabs>
        <w:spacing w:line="240" w:lineRule="auto" w:before="0" w:after="0"/>
        <w:ind w:left="562" w:right="112" w:firstLine="705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организации, а также законодательству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Федерации.</w:t>
      </w:r>
    </w:p>
    <w:sectPr>
      <w:pgSz w:w="11910" w:h="16840"/>
      <w:pgMar w:top="1100" w:bottom="280" w:left="16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4" w:hanging="28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1" w:hanging="71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1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1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8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6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88" w:hanging="71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21" w:hanging="7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КЛВ</dc:creator>
  <dcterms:created xsi:type="dcterms:W3CDTF">2022-05-31T08:25:41Z</dcterms:created>
  <dcterms:modified xsi:type="dcterms:W3CDTF">2022-05-31T08:25:41Z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